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25" w:rsidRPr="00E606AB" w:rsidRDefault="00CF6B25" w:rsidP="00FC2E29">
      <w:pPr>
        <w:tabs>
          <w:tab w:val="left" w:pos="5704"/>
        </w:tabs>
        <w:rPr>
          <w:rFonts w:ascii="Meiryo" w:eastAsia="Meiryo" w:hAnsi="Meiryo" w:cs="Meiryo"/>
        </w:rPr>
      </w:pPr>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CF6B25" w:rsidTr="007717AA">
        <w:trPr>
          <w:trHeight w:val="3296"/>
        </w:trPr>
        <w:tc>
          <w:tcPr>
            <w:tcW w:w="7079" w:type="dxa"/>
            <w:shd w:val="clear" w:color="auto" w:fill="auto"/>
            <w:vAlign w:val="center"/>
          </w:tcPr>
          <w:p w:rsidR="00CF6B25" w:rsidRPr="007717AA" w:rsidRDefault="005D08E0" w:rsidP="007717AA">
            <w:pPr>
              <w:pStyle w:val="Header"/>
              <w:jc w:val="center"/>
              <w:rPr>
                <w:rFonts w:ascii="Times New Roman" w:eastAsia="Times New Roman" w:hAnsi="Times New Roman"/>
              </w:rPr>
            </w:pPr>
            <w:r>
              <w:rPr>
                <w:rFonts w:ascii="Times New Roman" w:eastAsia="Times New Roman" w:hAnsi="Times New Roman"/>
                <w:noProof/>
                <w:lang w:eastAsia="zh-TW"/>
              </w:rPr>
              <w:drawing>
                <wp:inline distT="0" distB="0" distL="0" distR="0">
                  <wp:extent cx="1784350" cy="1778000"/>
                  <wp:effectExtent l="0" t="0" r="0" b="0"/>
                  <wp:docPr id="6" name="Picture 1" descr="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4350" cy="1778000"/>
                          </a:xfrm>
                          <a:prstGeom prst="rect">
                            <a:avLst/>
                          </a:prstGeom>
                          <a:noFill/>
                          <a:ln>
                            <a:noFill/>
                          </a:ln>
                        </pic:spPr>
                      </pic:pic>
                    </a:graphicData>
                  </a:graphic>
                </wp:inline>
              </w:drawing>
            </w:r>
          </w:p>
          <w:p w:rsidR="00CF6B25" w:rsidRPr="007717AA" w:rsidRDefault="00CF6B25" w:rsidP="007717AA">
            <w:pPr>
              <w:pStyle w:val="Header"/>
              <w:jc w:val="center"/>
              <w:rPr>
                <w:rFonts w:ascii="Times New Roman" w:eastAsia="Times New Roman" w:hAnsi="Times New Roman"/>
              </w:rPr>
            </w:pPr>
          </w:p>
        </w:tc>
      </w:tr>
      <w:tr w:rsidR="00CF6B25" w:rsidTr="007717AA">
        <w:trPr>
          <w:trHeight w:val="95"/>
        </w:trPr>
        <w:tc>
          <w:tcPr>
            <w:tcW w:w="7079" w:type="dxa"/>
            <w:shd w:val="clear" w:color="auto" w:fill="auto"/>
          </w:tcPr>
          <w:p w:rsidR="00CF6B25" w:rsidRPr="007717AA" w:rsidRDefault="00CF6B25" w:rsidP="007717AA">
            <w:pPr>
              <w:pStyle w:val="Header"/>
              <w:spacing w:before="60"/>
              <w:jc w:val="center"/>
              <w:rPr>
                <w:rFonts w:ascii="Times New Roman" w:eastAsia="Times New Roman" w:hAnsi="Times New Roman"/>
              </w:rPr>
            </w:pPr>
            <w:r w:rsidRPr="00FC7F49">
              <w:rPr>
                <w:rFonts w:ascii="Arial" w:eastAsia="Times New Roman" w:hAnsi="Arial" w:cs="Arial"/>
                <w:noProof/>
                <w:sz w:val="56"/>
                <w:szCs w:val="56"/>
              </w:rPr>
              <w:t>Clifford Park Special School</w:t>
            </w:r>
          </w:p>
        </w:tc>
      </w:tr>
    </w:tbl>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5D08E0" w:rsidP="00C35A02">
      <w:pPr>
        <w:rPr>
          <w:rFonts w:ascii="Meiryo" w:eastAsia="Meiryo" w:hAnsi="Meiryo" w:cs="Meiryo"/>
        </w:rPr>
      </w:pPr>
      <w:r>
        <w:rPr>
          <w:noProof/>
          <w:lang w:eastAsia="zh-TW"/>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8" name="Group 3"/>
                        <wpg:cNvGrpSpPr>
                          <a:grpSpLocks/>
                        </wpg:cNvGrpSpPr>
                        <wpg:grpSpPr bwMode="auto">
                          <a:xfrm>
                            <a:off x="0" y="0"/>
                            <a:ext cx="7626350" cy="2267585"/>
                            <a:chOff x="0" y="0"/>
                            <a:chExt cx="7626350" cy="2267585"/>
                          </a:xfrm>
                        </wpg:grpSpPr>
                        <wps:wsp>
                          <wps:cNvPr id="9"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3B6C" w:rsidRPr="00860609" w:rsidRDefault="005A3B6C"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wps:txbx>
                          <wps:bodyPr rot="0" vert="horz" wrap="square" lIns="91440" tIns="0" rIns="648000" bIns="0" anchor="t" anchorCtr="0" upright="1">
                            <a:noAutofit/>
                          </wps:bodyPr>
                        </wps:wsp>
                        <wps:wsp>
                          <wps:cNvPr id="10"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B6C" w:rsidRPr="000E48AD" w:rsidRDefault="005A3B6C"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1"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B6C" w:rsidRPr="007717AA" w:rsidRDefault="005A3B6C"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2"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B6C" w:rsidRPr="00FC2E29" w:rsidRDefault="005A3B6C"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5A3B6C" w:rsidRPr="00FC2E29" w:rsidRDefault="005A3B6C"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5A3B6C" w:rsidRPr="00FC2E29" w:rsidRDefault="005A3B6C"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">
                <v:group id="Group 3" o:spid="_x0000_s1027" style="position:absolute;width:76263;height:22675" coordsize="76263,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" fillcolor="#295cab" stroked="f">
                    <v:textbox inset=",0,18mm,0">
                      <w:txbxContent>
                        <w:p w:rsidR="005A3B6C" w:rsidRPr="00860609" w:rsidRDefault="005A3B6C" w:rsidP="006A1CCE">
                          <w:pPr>
                            <w:spacing w:after="0"/>
                            <w:jc w:val="right"/>
                            <w:rPr>
                              <w:rFonts w:ascii="Arial" w:hAnsi="Arial" w:cs="Arial"/>
                              <w:b/>
                              <w:color w:val="FFFFFF"/>
                              <w:sz w:val="120"/>
                              <w:szCs w:val="120"/>
                            </w:rPr>
                          </w:pPr>
                          <w:r w:rsidRPr="00860609">
                            <w:rPr>
                              <w:rFonts w:ascii="Arial" w:hAnsi="Arial" w:cs="Arial"/>
                              <w:color w:val="FFFFFF"/>
                              <w:sz w:val="120"/>
                              <w:szCs w:val="120"/>
                            </w:rPr>
                            <w:t>20</w:t>
                          </w:r>
                          <w:r w:rsidRPr="00860609">
                            <w:rPr>
                              <w:rFonts w:ascii="Arial" w:hAnsi="Arial" w:cs="Arial"/>
                              <w:b/>
                              <w:color w:val="FFFFFF"/>
                              <w:sz w:val="120"/>
                              <w:szCs w:val="120"/>
                            </w:rPr>
                            <w:t>16</w:t>
                          </w:r>
                        </w:p>
                      </w:txbxContent>
                    </v:textbox>
                  </v:shape>
                  <v:shape id="Text Box 4" o:spid="_x0000_s1029" type="#_x0000_t202" style="position:absolute;width:75742;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" filled="f" stroked="f">
                    <v:textbox inset=",,15mm">
                      <w:txbxContent>
                        <w:p w:rsidR="005A3B6C" w:rsidRPr="000E48AD" w:rsidRDefault="005A3B6C"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" filled="f" stroked="f">
                    <v:textbox inset=",,18mm">
                      <w:txbxContent>
                        <w:p w:rsidR="005A3B6C" w:rsidRPr="007717AA" w:rsidRDefault="005A3B6C"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" filled="f" stroked="f">
                  <v:textbox inset=",,2.5mm">
                    <w:txbxContent>
                      <w:p w:rsidR="005A3B6C" w:rsidRPr="00FC2E29" w:rsidRDefault="005A3B6C"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5A3B6C" w:rsidRPr="00FC2E29" w:rsidRDefault="005A3B6C" w:rsidP="007F044C">
                        <w:pPr>
                          <w:spacing w:after="0" w:line="240" w:lineRule="auto"/>
                          <w:jc w:val="center"/>
                          <w:rPr>
                            <w:rFonts w:ascii="Arial" w:hAnsi="Arial" w:cs="Arial"/>
                            <w:i/>
                            <w:color w:val="295CAB"/>
                            <w:sz w:val="14"/>
                          </w:rPr>
                        </w:pPr>
                        <w:r w:rsidRPr="00FC2E29">
                          <w:rPr>
                            <w:rFonts w:ascii="Arial" w:hAnsi="Arial" w:cs="Arial"/>
                            <w:i/>
                            <w:color w:val="295CAB"/>
                            <w:sz w:val="14"/>
                          </w:rPr>
                          <w:t>Every student succeeding. State Schools Strategy 2016-2020</w:t>
                        </w:r>
                      </w:p>
                      <w:p w:rsidR="005A3B6C" w:rsidRPr="00FC2E29" w:rsidRDefault="005A3B6C" w:rsidP="007F044C">
                        <w:pPr>
                          <w:spacing w:after="0"/>
                          <w:jc w:val="center"/>
                          <w:rPr>
                            <w:rFonts w:ascii="Arial" w:hAnsi="Arial" w:cs="Arial"/>
                            <w:b/>
                            <w:color w:val="295CAB"/>
                            <w:sz w:val="18"/>
                          </w:rPr>
                        </w:pPr>
                        <w:r w:rsidRPr="00FC2E29">
                          <w:rPr>
                            <w:rFonts w:ascii="Arial" w:hAnsi="Arial" w:cs="Arial"/>
                            <w:color w:val="295CAB"/>
                            <w:sz w:val="14"/>
                          </w:rPr>
                          <w:t>Department of Education and Training</w:t>
                        </w:r>
                      </w:p>
                    </w:txbxContent>
                  </v:textbox>
                </v:shape>
              </v:group>
            </w:pict>
          </mc:Fallback>
        </mc:AlternateContent>
      </w: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C35A02">
      <w:pPr>
        <w:rPr>
          <w:rFonts w:ascii="Meiryo" w:eastAsia="Meiryo" w:hAnsi="Meiryo" w:cs="Meiryo"/>
        </w:rPr>
      </w:pPr>
    </w:p>
    <w:p w:rsidR="00CF6B25" w:rsidRDefault="00CF6B25" w:rsidP="004C6460">
      <w:pPr>
        <w:spacing w:after="120" w:line="240" w:lineRule="auto"/>
        <w:jc w:val="both"/>
        <w:rPr>
          <w:rFonts w:ascii="Arial" w:hAnsi="Arial" w:cs="Arial"/>
          <w:color w:val="FF0000"/>
          <w:sz w:val="16"/>
          <w:szCs w:val="16"/>
        </w:rPr>
        <w:sectPr w:rsidR="00CF6B25" w:rsidSect="00CF6B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0" w:gutter="0"/>
          <w:pgNumType w:start="1"/>
          <w:cols w:space="709"/>
          <w:docGrid w:linePitch="360"/>
        </w:sectPr>
      </w:pPr>
    </w:p>
    <w:p w:rsidR="00CF6B25" w:rsidRPr="00CB24FA" w:rsidRDefault="00CF6B25"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CF6B25" w:rsidRPr="00674B95" w:rsidTr="001D52BA">
        <w:tc>
          <w:tcPr>
            <w:tcW w:w="5000" w:type="pct"/>
            <w:shd w:val="clear" w:color="auto" w:fill="295CAB"/>
          </w:tcPr>
          <w:p w:rsidR="00CF6B25" w:rsidRPr="007717AA" w:rsidRDefault="00CF6B25"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CF6B25" w:rsidRPr="00674B95" w:rsidTr="001D52BA">
        <w:tc>
          <w:tcPr>
            <w:tcW w:w="5000" w:type="pct"/>
            <w:shd w:val="clear" w:color="auto" w:fill="DDDDDD"/>
          </w:tcPr>
          <w:p w:rsidR="00CF6B25" w:rsidRPr="007717AA" w:rsidRDefault="00CF6B25" w:rsidP="001D52BA">
            <w:pPr>
              <w:spacing w:before="140" w:after="120"/>
              <w:jc w:val="center"/>
              <w:rPr>
                <w:rFonts w:ascii="Arial" w:eastAsia="Meiryo" w:hAnsi="Arial" w:cs="Arial"/>
                <w:color w:val="FFFFFF"/>
                <w:sz w:val="12"/>
                <w:szCs w:val="12"/>
              </w:rPr>
            </w:pPr>
          </w:p>
        </w:tc>
      </w:tr>
    </w:tbl>
    <w:p w:rsidR="00CF6B25" w:rsidRPr="007717AA" w:rsidRDefault="00CF6B25"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CF6B25" w:rsidRPr="00F565E8" w:rsidRDefault="00CF6B25" w:rsidP="001D52BA">
            <w:pPr>
              <w:spacing w:after="0" w:line="240" w:lineRule="auto"/>
              <w:rPr>
                <w:rFonts w:ascii="Arial" w:eastAsia="Meiryo" w:hAnsi="Arial" w:cs="Arial"/>
                <w:sz w:val="16"/>
                <w:szCs w:val="16"/>
              </w:rPr>
            </w:pPr>
            <w:r w:rsidRPr="00FC7F49">
              <w:rPr>
                <w:rFonts w:ascii="Arial" w:eastAsia="Meiryo" w:hAnsi="Arial" w:cs="Arial"/>
                <w:noProof/>
                <w:sz w:val="16"/>
                <w:szCs w:val="16"/>
              </w:rPr>
              <w:t>Rob Street Toowoomba 4350</w:t>
            </w:r>
          </w:p>
        </w:tc>
      </w:tr>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CF6B25" w:rsidRPr="00F565E8" w:rsidRDefault="00CF6B25" w:rsidP="001D52BA">
            <w:pPr>
              <w:spacing w:after="0" w:line="240" w:lineRule="auto"/>
              <w:rPr>
                <w:rFonts w:ascii="Arial" w:eastAsia="Meiryo" w:hAnsi="Arial" w:cs="Arial"/>
                <w:sz w:val="16"/>
                <w:szCs w:val="16"/>
              </w:rPr>
            </w:pPr>
            <w:r w:rsidRPr="00FC7F49">
              <w:rPr>
                <w:rFonts w:ascii="Arial" w:eastAsia="Meiryo" w:hAnsi="Arial" w:cs="Arial"/>
                <w:noProof/>
                <w:sz w:val="16"/>
                <w:szCs w:val="16"/>
              </w:rPr>
              <w:t>(07) 4614 5333</w:t>
            </w:r>
          </w:p>
        </w:tc>
      </w:tr>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CF6B25" w:rsidRPr="00F565E8" w:rsidRDefault="00CF6B25" w:rsidP="001D52BA">
            <w:pPr>
              <w:spacing w:after="0" w:line="240" w:lineRule="auto"/>
              <w:rPr>
                <w:rFonts w:ascii="Arial" w:eastAsia="Meiryo" w:hAnsi="Arial" w:cs="Arial"/>
                <w:sz w:val="16"/>
                <w:szCs w:val="16"/>
              </w:rPr>
            </w:pPr>
            <w:r w:rsidRPr="00FC7F49">
              <w:rPr>
                <w:rFonts w:ascii="Arial" w:eastAsia="Meiryo" w:hAnsi="Arial" w:cs="Arial"/>
                <w:noProof/>
                <w:sz w:val="16"/>
                <w:szCs w:val="16"/>
              </w:rPr>
              <w:t>(07) 4633 4726</w:t>
            </w:r>
          </w:p>
        </w:tc>
      </w:tr>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CF6B25" w:rsidRPr="00F565E8" w:rsidRDefault="00CF6B25" w:rsidP="001D52BA">
            <w:pPr>
              <w:spacing w:after="0" w:line="240" w:lineRule="auto"/>
              <w:rPr>
                <w:rFonts w:ascii="Arial" w:eastAsia="Meiryo" w:hAnsi="Arial" w:cs="Arial"/>
                <w:sz w:val="16"/>
                <w:szCs w:val="16"/>
              </w:rPr>
            </w:pPr>
            <w:r w:rsidRPr="00FC7F49">
              <w:rPr>
                <w:rFonts w:ascii="Arial" w:eastAsia="Meiryo" w:hAnsi="Arial" w:cs="Arial"/>
                <w:noProof/>
                <w:sz w:val="16"/>
                <w:szCs w:val="16"/>
              </w:rPr>
              <w:t>principal@clifparkspecs.eq.edu.au</w:t>
            </w:r>
          </w:p>
        </w:tc>
      </w:tr>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5"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6"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CF6B25" w:rsidRPr="00F565E8" w:rsidTr="003301E5">
        <w:trPr>
          <w:cantSplit/>
          <w:trHeight w:val="353"/>
          <w:jc w:val="center"/>
        </w:trPr>
        <w:tc>
          <w:tcPr>
            <w:tcW w:w="1296" w:type="pct"/>
            <w:vAlign w:val="center"/>
          </w:tcPr>
          <w:p w:rsidR="00CF6B25" w:rsidRPr="00F565E8" w:rsidRDefault="00CF6B25"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CF6B25" w:rsidRPr="00F565E8" w:rsidRDefault="004778F5" w:rsidP="004778F5">
            <w:pPr>
              <w:spacing w:after="0" w:line="240" w:lineRule="auto"/>
              <w:rPr>
                <w:rFonts w:ascii="Arial" w:eastAsia="Meiryo" w:hAnsi="Arial" w:cs="Arial"/>
                <w:sz w:val="16"/>
                <w:szCs w:val="16"/>
              </w:rPr>
            </w:pPr>
            <w:r w:rsidRPr="004778F5">
              <w:rPr>
                <w:rFonts w:ascii="Arial" w:eastAsia="Times New Roman" w:hAnsi="Arial" w:cs="Arial"/>
                <w:sz w:val="16"/>
                <w:szCs w:val="16"/>
                <w:u w:color="FF0000"/>
                <w:lang w:val="en-US" w:eastAsia="en-US"/>
              </w:rPr>
              <w:t>Corina Searchfield</w:t>
            </w:r>
          </w:p>
        </w:tc>
      </w:tr>
    </w:tbl>
    <w:p w:rsidR="00CF6B25" w:rsidRPr="00EB3CE4" w:rsidRDefault="00CF6B25" w:rsidP="000B5566">
      <w:pPr>
        <w:spacing w:after="240" w:line="240" w:lineRule="auto"/>
        <w:rPr>
          <w:rFonts w:ascii="Arial" w:eastAsia="Meiryo" w:hAnsi="Arial" w:cs="Arial"/>
          <w:sz w:val="16"/>
          <w:lang w:val="en-US"/>
        </w:rPr>
        <w:sectPr w:rsidR="00CF6B25" w:rsidRPr="00EB3CE4" w:rsidSect="00E03AD9">
          <w:pgSz w:w="11906" w:h="16838"/>
          <w:pgMar w:top="1440" w:right="1440" w:bottom="1440" w:left="1440" w:header="709" w:footer="340" w:gutter="0"/>
          <w:cols w:space="709"/>
          <w:docGrid w:linePitch="360"/>
        </w:sectPr>
      </w:pPr>
    </w:p>
    <w:tbl>
      <w:tblPr>
        <w:tblpPr w:leftFromText="180" w:rightFromText="180" w:vertAnchor="text" w:horzAnchor="margin" w:tblpXSpec="center" w:tblpY="498"/>
        <w:tblW w:w="4911" w:type="pct"/>
        <w:shd w:val="clear" w:color="auto" w:fill="2B5CAA"/>
        <w:tblLayout w:type="fixed"/>
        <w:tblLook w:val="0000" w:firstRow="0" w:lastRow="0" w:firstColumn="0" w:lastColumn="0" w:noHBand="0" w:noVBand="0"/>
      </w:tblPr>
      <w:tblGrid>
        <w:gridCol w:w="8865"/>
      </w:tblGrid>
      <w:tr w:rsidR="00534BA1" w:rsidRPr="00674B95" w:rsidTr="00534BA1">
        <w:tc>
          <w:tcPr>
            <w:tcW w:w="5000" w:type="pct"/>
            <w:shd w:val="clear" w:color="auto" w:fill="295CAB"/>
          </w:tcPr>
          <w:p w:rsidR="00534BA1" w:rsidRPr="007717AA" w:rsidRDefault="00534BA1" w:rsidP="00534BA1">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School Overview</w:t>
            </w:r>
          </w:p>
        </w:tc>
      </w:tr>
      <w:tr w:rsidR="00534BA1" w:rsidRPr="00674B95" w:rsidTr="00534BA1">
        <w:tc>
          <w:tcPr>
            <w:tcW w:w="5000" w:type="pct"/>
            <w:shd w:val="clear" w:color="auto" w:fill="DDDDDD"/>
          </w:tcPr>
          <w:p w:rsidR="00534BA1" w:rsidRPr="007717AA" w:rsidRDefault="00534BA1" w:rsidP="00534BA1">
            <w:pPr>
              <w:spacing w:before="140" w:after="120"/>
              <w:rPr>
                <w:rFonts w:ascii="Arial" w:eastAsia="Meiryo" w:hAnsi="Arial" w:cs="Arial"/>
                <w:color w:val="FFFFFF"/>
                <w:sz w:val="12"/>
                <w:szCs w:val="36"/>
              </w:rPr>
            </w:pPr>
          </w:p>
        </w:tc>
      </w:tr>
      <w:tr w:rsidR="00534BA1" w:rsidRPr="00674B95" w:rsidTr="00534BA1">
        <w:tc>
          <w:tcPr>
            <w:tcW w:w="5000" w:type="pct"/>
            <w:shd w:val="clear" w:color="auto" w:fill="DDDDDD"/>
          </w:tcPr>
          <w:p w:rsidR="00534BA1" w:rsidRPr="007717AA" w:rsidRDefault="00534BA1" w:rsidP="00534BA1">
            <w:pPr>
              <w:spacing w:before="140" w:after="120"/>
              <w:rPr>
                <w:rFonts w:ascii="Arial" w:eastAsia="Meiryo" w:hAnsi="Arial" w:cs="Arial"/>
                <w:color w:val="FFFFFF"/>
                <w:sz w:val="12"/>
                <w:szCs w:val="36"/>
              </w:rPr>
            </w:pPr>
          </w:p>
        </w:tc>
      </w:tr>
    </w:tbl>
    <w:p w:rsidR="009660F4" w:rsidRDefault="009660F4" w:rsidP="00534BA1">
      <w:pPr>
        <w:spacing w:before="120" w:after="0" w:line="240" w:lineRule="auto"/>
        <w:jc w:val="both"/>
        <w:rPr>
          <w:rFonts w:ascii="Arial" w:eastAsia="Meiryo" w:hAnsi="Arial" w:cs="Arial"/>
          <w:noProof/>
          <w:sz w:val="16"/>
          <w:szCs w:val="20"/>
        </w:rPr>
      </w:pPr>
    </w:p>
    <w:p w:rsidR="00534BA1" w:rsidRDefault="00534BA1" w:rsidP="00534BA1">
      <w:pPr>
        <w:spacing w:before="120" w:after="0" w:line="240" w:lineRule="auto"/>
        <w:jc w:val="both"/>
        <w:rPr>
          <w:rFonts w:ascii="Arial" w:eastAsia="Meiryo" w:hAnsi="Arial" w:cs="Arial"/>
          <w:noProof/>
          <w:sz w:val="16"/>
          <w:szCs w:val="20"/>
        </w:rPr>
      </w:pPr>
    </w:p>
    <w:p w:rsidR="00DB0F09" w:rsidRDefault="00534BA1" w:rsidP="00534BA1">
      <w:pPr>
        <w:spacing w:before="120" w:after="0" w:line="240" w:lineRule="auto"/>
        <w:jc w:val="both"/>
        <w:rPr>
          <w:rFonts w:ascii="Arial" w:eastAsia="Meiryo" w:hAnsi="Arial" w:cs="Arial"/>
          <w:noProof/>
          <w:sz w:val="16"/>
          <w:szCs w:val="20"/>
        </w:rPr>
      </w:pPr>
      <w:r w:rsidRPr="00FC7F49">
        <w:rPr>
          <w:rFonts w:ascii="Arial" w:eastAsia="Meiryo" w:hAnsi="Arial" w:cs="Arial"/>
          <w:noProof/>
          <w:sz w:val="16"/>
          <w:szCs w:val="20"/>
        </w:rPr>
        <w:t xml:space="preserve">Clifford Park Special School delivers educational programs to enrolled students aged from 12 to 18 years with diagnosed intellectual </w:t>
      </w:r>
      <w:r w:rsidR="00DB0F09">
        <w:rPr>
          <w:rFonts w:ascii="Arial" w:eastAsia="Meiryo" w:hAnsi="Arial" w:cs="Arial"/>
          <w:noProof/>
          <w:sz w:val="16"/>
          <w:szCs w:val="20"/>
        </w:rPr>
        <w:t>and/</w:t>
      </w:r>
      <w:r w:rsidRPr="00FC7F49">
        <w:rPr>
          <w:rFonts w:ascii="Arial" w:eastAsia="Meiryo" w:hAnsi="Arial" w:cs="Arial"/>
          <w:noProof/>
          <w:sz w:val="16"/>
          <w:szCs w:val="20"/>
        </w:rPr>
        <w:t xml:space="preserve">or multiple </w:t>
      </w:r>
      <w:r>
        <w:rPr>
          <w:rFonts w:ascii="Arial" w:eastAsia="Meiryo" w:hAnsi="Arial" w:cs="Arial"/>
          <w:noProof/>
          <w:sz w:val="16"/>
          <w:szCs w:val="20"/>
        </w:rPr>
        <w:t>disabilities</w:t>
      </w:r>
      <w:r w:rsidRPr="00FC7F49">
        <w:rPr>
          <w:rFonts w:ascii="Arial" w:eastAsia="Meiryo" w:hAnsi="Arial" w:cs="Arial"/>
          <w:noProof/>
          <w:sz w:val="16"/>
          <w:szCs w:val="20"/>
        </w:rPr>
        <w:t xml:space="preserve">. Our school purpose is to provide a supportive learning environment where individual students achieve educational outcomes to assist them in their transition to post-school life. Our students have diverse learning needs. Teachers use specialised, differentiated pedagogy to meet the learning needs of specific groups of students at the school. The school fosters close working relationships with other government departments and service providers in the community to support students and their families to identify and develop pathways for life post-school. </w:t>
      </w:r>
    </w:p>
    <w:p w:rsidR="00850BA0" w:rsidRDefault="00534BA1" w:rsidP="00534BA1">
      <w:pPr>
        <w:spacing w:before="120" w:after="0" w:line="240" w:lineRule="auto"/>
        <w:jc w:val="both"/>
        <w:rPr>
          <w:rFonts w:ascii="Arial" w:eastAsia="Meiryo" w:hAnsi="Arial" w:cs="Arial"/>
          <w:noProof/>
          <w:sz w:val="16"/>
          <w:szCs w:val="20"/>
        </w:rPr>
      </w:pPr>
      <w:r w:rsidRPr="00FC7F49">
        <w:rPr>
          <w:rFonts w:ascii="Arial" w:eastAsia="Meiryo" w:hAnsi="Arial" w:cs="Arial"/>
          <w:noProof/>
          <w:sz w:val="16"/>
          <w:szCs w:val="20"/>
        </w:rPr>
        <w:t>Denise Kable Campus, our second campus at Ramsay Street Toowoomba, provides centre-based an</w:t>
      </w:r>
      <w:r>
        <w:rPr>
          <w:rFonts w:ascii="Arial" w:eastAsia="Meiryo" w:hAnsi="Arial" w:cs="Arial"/>
          <w:noProof/>
          <w:sz w:val="16"/>
          <w:szCs w:val="20"/>
        </w:rPr>
        <w:t xml:space="preserve">d outreach support for students with challenging behaviours. </w:t>
      </w:r>
      <w:r w:rsidR="00DB0F09">
        <w:rPr>
          <w:rFonts w:ascii="Arial" w:eastAsia="Meiryo" w:hAnsi="Arial" w:cs="Arial"/>
          <w:noProof/>
          <w:sz w:val="16"/>
          <w:szCs w:val="20"/>
        </w:rPr>
        <w:t xml:space="preserve">The Behaviour Support Team </w:t>
      </w:r>
      <w:r w:rsidR="00B75B36">
        <w:rPr>
          <w:rFonts w:ascii="Arial" w:eastAsia="Meiryo" w:hAnsi="Arial" w:cs="Arial"/>
          <w:noProof/>
          <w:sz w:val="16"/>
          <w:szCs w:val="20"/>
        </w:rPr>
        <w:t xml:space="preserve">work directly with schools to </w:t>
      </w:r>
      <w:r w:rsidR="00B75B36" w:rsidRPr="00B75B36">
        <w:rPr>
          <w:rFonts w:ascii="Arial" w:eastAsia="Meiryo" w:hAnsi="Arial" w:cs="Arial"/>
          <w:noProof/>
          <w:sz w:val="16"/>
          <w:szCs w:val="20"/>
        </w:rPr>
        <w:t>build capacity to create s</w:t>
      </w:r>
      <w:r w:rsidR="00B75B36">
        <w:rPr>
          <w:rFonts w:ascii="Arial" w:eastAsia="Meiryo" w:hAnsi="Arial" w:cs="Arial"/>
          <w:noProof/>
          <w:sz w:val="16"/>
          <w:szCs w:val="20"/>
        </w:rPr>
        <w:t>afe and supportive environments.</w:t>
      </w:r>
      <w:r w:rsidR="00850BA0">
        <w:rPr>
          <w:rFonts w:ascii="Arial" w:eastAsia="Meiryo" w:hAnsi="Arial" w:cs="Arial"/>
          <w:noProof/>
          <w:sz w:val="16"/>
          <w:szCs w:val="20"/>
        </w:rPr>
        <w:t xml:space="preserve"> </w:t>
      </w:r>
      <w:r w:rsidR="00DB0F09">
        <w:rPr>
          <w:rFonts w:ascii="Arial" w:eastAsia="Meiryo" w:hAnsi="Arial" w:cs="Arial"/>
          <w:noProof/>
          <w:sz w:val="16"/>
          <w:szCs w:val="20"/>
        </w:rPr>
        <w:t>The</w:t>
      </w:r>
      <w:r>
        <w:rPr>
          <w:rFonts w:ascii="Arial" w:eastAsia="Meiryo" w:hAnsi="Arial" w:cs="Arial"/>
          <w:noProof/>
          <w:sz w:val="16"/>
          <w:szCs w:val="20"/>
        </w:rPr>
        <w:t xml:space="preserve"> Positive Learning Centre</w:t>
      </w:r>
      <w:r w:rsidR="009357D7">
        <w:rPr>
          <w:rFonts w:ascii="Arial" w:eastAsia="Meiryo" w:hAnsi="Arial" w:cs="Arial"/>
          <w:noProof/>
          <w:sz w:val="16"/>
          <w:szCs w:val="20"/>
        </w:rPr>
        <w:t xml:space="preserve"> (PLC)</w:t>
      </w:r>
      <w:r>
        <w:rPr>
          <w:rFonts w:ascii="Arial" w:eastAsia="Meiryo" w:hAnsi="Arial" w:cs="Arial"/>
          <w:noProof/>
          <w:sz w:val="16"/>
          <w:szCs w:val="20"/>
        </w:rPr>
        <w:t xml:space="preserve">, </w:t>
      </w:r>
      <w:r w:rsidR="00850BA0">
        <w:rPr>
          <w:rFonts w:ascii="Arial" w:eastAsia="Meiryo" w:hAnsi="Arial" w:cs="Arial"/>
          <w:noProof/>
          <w:sz w:val="16"/>
          <w:szCs w:val="20"/>
        </w:rPr>
        <w:t>situated on the Denise Kable campus,</w:t>
      </w:r>
      <w:r w:rsidR="00DB0F09">
        <w:rPr>
          <w:rFonts w:ascii="Arial" w:eastAsia="Meiryo" w:hAnsi="Arial" w:cs="Arial"/>
          <w:noProof/>
          <w:sz w:val="16"/>
          <w:szCs w:val="20"/>
        </w:rPr>
        <w:t xml:space="preserve"> </w:t>
      </w:r>
      <w:r w:rsidR="00B75B36" w:rsidRPr="00B75B36">
        <w:rPr>
          <w:rFonts w:ascii="Arial" w:eastAsia="Meiryo" w:hAnsi="Arial" w:cs="Arial"/>
          <w:noProof/>
          <w:sz w:val="16"/>
          <w:szCs w:val="20"/>
        </w:rPr>
        <w:t>i</w:t>
      </w:r>
      <w:r w:rsidR="009357D7">
        <w:rPr>
          <w:rFonts w:ascii="Arial" w:eastAsia="Meiryo" w:hAnsi="Arial" w:cs="Arial"/>
          <w:noProof/>
          <w:sz w:val="16"/>
          <w:szCs w:val="20"/>
        </w:rPr>
        <w:t>s accessed on a referral basis, and supports students who have require intensive behavioural support.   The TALES program</w:t>
      </w:r>
      <w:r w:rsidR="00850BA0">
        <w:rPr>
          <w:rFonts w:ascii="Arial" w:eastAsia="Meiryo" w:hAnsi="Arial" w:cs="Arial"/>
          <w:noProof/>
          <w:sz w:val="16"/>
          <w:szCs w:val="20"/>
        </w:rPr>
        <w:t xml:space="preserve">, situated in a facility in Neil Street Toowoomba, targets young people who are </w:t>
      </w:r>
      <w:r w:rsidR="006E173F">
        <w:rPr>
          <w:rFonts w:ascii="Arial" w:eastAsia="Meiryo" w:hAnsi="Arial" w:cs="Arial"/>
          <w:noProof/>
          <w:sz w:val="16"/>
          <w:szCs w:val="20"/>
        </w:rPr>
        <w:t xml:space="preserve">currently </w:t>
      </w:r>
      <w:r w:rsidR="00850BA0">
        <w:rPr>
          <w:rFonts w:ascii="Arial" w:eastAsia="Meiryo" w:hAnsi="Arial" w:cs="Arial"/>
          <w:noProof/>
          <w:sz w:val="16"/>
          <w:szCs w:val="20"/>
        </w:rPr>
        <w:t>under Orders from Youth Justice.</w:t>
      </w:r>
      <w:r w:rsidR="006E173F">
        <w:rPr>
          <w:rFonts w:ascii="Arial" w:eastAsia="Meiryo" w:hAnsi="Arial" w:cs="Arial"/>
          <w:noProof/>
          <w:sz w:val="16"/>
          <w:szCs w:val="20"/>
        </w:rPr>
        <w:t xml:space="preserve">  </w:t>
      </w:r>
      <w:r w:rsidR="009357D7">
        <w:rPr>
          <w:rFonts w:ascii="Arial" w:eastAsia="Meiryo" w:hAnsi="Arial" w:cs="Arial"/>
          <w:noProof/>
          <w:sz w:val="16"/>
          <w:szCs w:val="20"/>
        </w:rPr>
        <w:t>In addition the Denise Kable Ca</w:t>
      </w:r>
      <w:r w:rsidR="00850BA0">
        <w:rPr>
          <w:rFonts w:ascii="Arial" w:eastAsia="Meiryo" w:hAnsi="Arial" w:cs="Arial"/>
          <w:noProof/>
          <w:sz w:val="16"/>
          <w:szCs w:val="20"/>
        </w:rPr>
        <w:t>mpus also offers Electives for students on a</w:t>
      </w:r>
      <w:r w:rsidR="009357D7">
        <w:rPr>
          <w:rFonts w:ascii="Arial" w:eastAsia="Meiryo" w:hAnsi="Arial" w:cs="Arial"/>
          <w:noProof/>
          <w:sz w:val="16"/>
          <w:szCs w:val="20"/>
        </w:rPr>
        <w:t xml:space="preserve"> </w:t>
      </w:r>
      <w:r w:rsidR="0021538E">
        <w:rPr>
          <w:rFonts w:ascii="Arial" w:eastAsia="Meiryo" w:hAnsi="Arial" w:cs="Arial"/>
          <w:noProof/>
          <w:sz w:val="16"/>
          <w:szCs w:val="20"/>
        </w:rPr>
        <w:t>short-</w:t>
      </w:r>
      <w:r w:rsidR="009357D7">
        <w:rPr>
          <w:rFonts w:ascii="Arial" w:eastAsia="Meiryo" w:hAnsi="Arial" w:cs="Arial"/>
          <w:noProof/>
          <w:sz w:val="16"/>
          <w:szCs w:val="20"/>
        </w:rPr>
        <w:t xml:space="preserve">term basis </w:t>
      </w:r>
      <w:r w:rsidR="00850BA0">
        <w:rPr>
          <w:rFonts w:ascii="Arial" w:eastAsia="Meiryo" w:hAnsi="Arial" w:cs="Arial"/>
          <w:noProof/>
          <w:sz w:val="16"/>
          <w:szCs w:val="20"/>
        </w:rPr>
        <w:t xml:space="preserve">to enhance their learning opportunities. </w:t>
      </w:r>
    </w:p>
    <w:p w:rsidR="00DB0F09" w:rsidRPr="00534BA1" w:rsidRDefault="00DB0F09" w:rsidP="00534BA1">
      <w:pPr>
        <w:spacing w:before="120" w:after="0" w:line="240" w:lineRule="auto"/>
        <w:jc w:val="both"/>
        <w:rPr>
          <w:rFonts w:ascii="Arial" w:eastAsia="Meiryo" w:hAnsi="Arial" w:cs="Arial"/>
          <w:noProof/>
          <w:sz w:val="16"/>
          <w:szCs w:val="20"/>
        </w:rPr>
        <w:sectPr w:rsidR="00DB0F09" w:rsidRPr="00534BA1" w:rsidSect="00EC2EE5">
          <w:headerReference w:type="even" r:id="rId17"/>
          <w:headerReference w:type="default" r:id="rId18"/>
          <w:footerReference w:type="default" r:id="rId19"/>
          <w:headerReference w:type="first" r:id="rId20"/>
          <w:type w:val="continuous"/>
          <w:pgSz w:w="11906" w:h="16838"/>
          <w:pgMar w:top="1440" w:right="1440" w:bottom="1440" w:left="1440" w:header="709" w:footer="340" w:gutter="0"/>
          <w:cols w:space="709"/>
          <w:docGrid w:linePitch="360"/>
        </w:sectPr>
      </w:pPr>
      <w:r>
        <w:rPr>
          <w:rFonts w:ascii="Arial" w:eastAsia="Meiryo" w:hAnsi="Arial" w:cs="Arial"/>
          <w:noProof/>
          <w:sz w:val="16"/>
          <w:szCs w:val="20"/>
        </w:rPr>
        <w:t>Both campuses of Clifford Park Spec</w:t>
      </w:r>
      <w:r w:rsidR="00353780">
        <w:rPr>
          <w:rFonts w:ascii="Arial" w:eastAsia="Meiryo" w:hAnsi="Arial" w:cs="Arial"/>
          <w:noProof/>
          <w:sz w:val="16"/>
          <w:szCs w:val="20"/>
        </w:rPr>
        <w:t xml:space="preserve">ial School use Positve Behaviour for  Learning </w:t>
      </w:r>
      <w:r w:rsidR="0021538E">
        <w:rPr>
          <w:rFonts w:ascii="Arial" w:eastAsia="Meiryo" w:hAnsi="Arial" w:cs="Arial"/>
          <w:noProof/>
          <w:sz w:val="16"/>
          <w:szCs w:val="20"/>
        </w:rPr>
        <w:t xml:space="preserve">(PBL) </w:t>
      </w:r>
      <w:r w:rsidR="00353780">
        <w:rPr>
          <w:rFonts w:ascii="Arial" w:eastAsia="Meiryo" w:hAnsi="Arial" w:cs="Arial"/>
          <w:noProof/>
          <w:sz w:val="16"/>
          <w:szCs w:val="20"/>
        </w:rPr>
        <w:t>as their  framework.</w:t>
      </w:r>
    </w:p>
    <w:tbl>
      <w:tblPr>
        <w:tblpPr w:leftFromText="180" w:rightFromText="180" w:vertAnchor="text" w:horzAnchor="margin" w:tblpY="-79"/>
        <w:tblW w:w="4911" w:type="pct"/>
        <w:shd w:val="clear" w:color="auto" w:fill="2B5CAA"/>
        <w:tblLayout w:type="fixed"/>
        <w:tblLook w:val="0000" w:firstRow="0" w:lastRow="0" w:firstColumn="0" w:lastColumn="0" w:noHBand="0" w:noVBand="0"/>
      </w:tblPr>
      <w:tblGrid>
        <w:gridCol w:w="8865"/>
      </w:tblGrid>
      <w:tr w:rsidR="00534BA1" w:rsidRPr="00674B95" w:rsidTr="00534BA1">
        <w:tc>
          <w:tcPr>
            <w:tcW w:w="5000" w:type="pct"/>
            <w:shd w:val="clear" w:color="auto" w:fill="295CAB"/>
          </w:tcPr>
          <w:p w:rsidR="00534BA1" w:rsidRPr="005144CD" w:rsidRDefault="001F3FB4" w:rsidP="00534BA1">
            <w:pPr>
              <w:spacing w:before="140" w:after="120"/>
              <w:jc w:val="center"/>
            </w:pPr>
            <w:r>
              <w:rPr>
                <w:rFonts w:ascii="Arial" w:eastAsia="Meiryo" w:hAnsi="Arial" w:cs="Arial"/>
                <w:color w:val="FFFFFF"/>
                <w:sz w:val="32"/>
                <w:szCs w:val="36"/>
              </w:rPr>
              <w:lastRenderedPageBreak/>
              <w:t>Principal’s Fore</w:t>
            </w:r>
            <w:bookmarkStart w:id="0" w:name="_GoBack"/>
            <w:bookmarkEnd w:id="0"/>
            <w:r>
              <w:rPr>
                <w:rFonts w:ascii="Arial" w:eastAsia="Meiryo" w:hAnsi="Arial" w:cs="Arial"/>
                <w:color w:val="FFFFFF"/>
                <w:sz w:val="32"/>
                <w:szCs w:val="36"/>
              </w:rPr>
              <w:t>wo</w:t>
            </w:r>
            <w:r w:rsidR="00534BA1" w:rsidRPr="007717AA">
              <w:rPr>
                <w:rFonts w:ascii="Arial" w:eastAsia="Meiryo" w:hAnsi="Arial" w:cs="Arial"/>
                <w:color w:val="FFFFFF"/>
                <w:sz w:val="32"/>
                <w:szCs w:val="36"/>
              </w:rPr>
              <w:t>rd</w:t>
            </w:r>
            <w:r>
              <w:rPr>
                <w:rFonts w:ascii="Arial" w:eastAsia="Meiryo" w:hAnsi="Arial" w:cs="Arial"/>
                <w:color w:val="FFFFFF"/>
                <w:sz w:val="32"/>
                <w:szCs w:val="36"/>
              </w:rPr>
              <w:t xml:space="preserve"> </w:t>
            </w:r>
          </w:p>
        </w:tc>
      </w:tr>
      <w:tr w:rsidR="00534BA1" w:rsidRPr="00674B95" w:rsidTr="00534BA1">
        <w:tc>
          <w:tcPr>
            <w:tcW w:w="5000" w:type="pct"/>
            <w:shd w:val="clear" w:color="auto" w:fill="DDDDDD"/>
          </w:tcPr>
          <w:p w:rsidR="00534BA1" w:rsidRPr="005144CD" w:rsidRDefault="00534BA1" w:rsidP="00534BA1">
            <w:pPr>
              <w:spacing w:before="120" w:after="120"/>
              <w:rPr>
                <w:rFonts w:ascii="Arial" w:hAnsi="Arial" w:cs="Arial"/>
                <w:sz w:val="16"/>
              </w:rPr>
            </w:pPr>
            <w:r>
              <w:tab/>
            </w:r>
          </w:p>
        </w:tc>
      </w:tr>
    </w:tbl>
    <w:p w:rsidR="00CF6B25" w:rsidRPr="00F565E8" w:rsidRDefault="00CF6B25" w:rsidP="000C49A0">
      <w:pPr>
        <w:spacing w:after="0" w:line="240" w:lineRule="auto"/>
        <w:jc w:val="both"/>
        <w:rPr>
          <w:rFonts w:ascii="Arial" w:eastAsia="Meiryo" w:hAnsi="Arial" w:cs="Arial"/>
          <w:sz w:val="16"/>
          <w:szCs w:val="20"/>
        </w:rPr>
      </w:pPr>
    </w:p>
    <w:p w:rsidR="00CF6B25" w:rsidRPr="00B12C07" w:rsidRDefault="00CF6B25"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AE130C" w:rsidRPr="00534BA1" w:rsidRDefault="00AE130C" w:rsidP="00AE130C">
      <w:pPr>
        <w:spacing w:after="0"/>
        <w:rPr>
          <w:rFonts w:ascii="Arial" w:hAnsi="Arial"/>
          <w:spacing w:val="10"/>
          <w:sz w:val="16"/>
          <w:szCs w:val="16"/>
          <w:lang w:val="en-US" w:eastAsia="en-US"/>
        </w:rPr>
      </w:pPr>
      <w:r w:rsidRPr="00534BA1">
        <w:rPr>
          <w:rFonts w:ascii="Arial" w:hAnsi="Arial"/>
          <w:spacing w:val="10"/>
          <w:sz w:val="16"/>
          <w:szCs w:val="16"/>
          <w:lang w:val="en-US" w:eastAsia="en-US"/>
        </w:rPr>
        <w:t>The 2016 Clifford Park Special School Annual Report outlines:</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the progress made in 2016 towards achieving our key improvement priorities;</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the future explicit improvement priorities for 2017;</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our school student profile;</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the school’s curriculum offerings;</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social climate;</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parent, student and staff satisfaction;</w:t>
      </w:r>
    </w:p>
    <w:p w:rsidR="00AE130C" w:rsidRPr="00534BA1" w:rsidRDefault="00843EA1"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Pr>
          <w:rFonts w:ascii="Arial" w:hAnsi="Arial"/>
          <w:spacing w:val="10"/>
          <w:sz w:val="16"/>
          <w:szCs w:val="16"/>
          <w:lang w:val="en-US" w:eastAsia="en-US"/>
        </w:rPr>
        <w:t>community and parent engagement</w:t>
      </w:r>
      <w:r w:rsidR="00AE130C" w:rsidRPr="00534BA1">
        <w:rPr>
          <w:rFonts w:ascii="Arial" w:hAnsi="Arial"/>
          <w:spacing w:val="10"/>
          <w:sz w:val="16"/>
          <w:szCs w:val="16"/>
          <w:lang w:val="en-US" w:eastAsia="en-US"/>
        </w:rPr>
        <w:t>;</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 xml:space="preserve">our environmental footprint; </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our staff profile; and</w:t>
      </w:r>
    </w:p>
    <w:p w:rsidR="00AE130C" w:rsidRPr="00534BA1" w:rsidRDefault="00AE130C" w:rsidP="00AE130C">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534BA1">
        <w:rPr>
          <w:rFonts w:ascii="Arial" w:hAnsi="Arial"/>
          <w:spacing w:val="10"/>
          <w:sz w:val="16"/>
          <w:szCs w:val="16"/>
          <w:lang w:val="en-US" w:eastAsia="en-US"/>
        </w:rPr>
        <w:t>the performance of our students.</w:t>
      </w:r>
    </w:p>
    <w:p w:rsidR="00AE130C" w:rsidRPr="00AE130C" w:rsidRDefault="00AE130C" w:rsidP="004C6460">
      <w:pPr>
        <w:spacing w:after="120" w:line="240" w:lineRule="auto"/>
        <w:jc w:val="both"/>
        <w:rPr>
          <w:rFonts w:ascii="Arial" w:hAnsi="Arial" w:cs="Arial"/>
          <w:sz w:val="16"/>
          <w:szCs w:val="16"/>
          <w:lang w:val="en-US"/>
        </w:rPr>
      </w:pPr>
    </w:p>
    <w:p w:rsidR="00CF6B25" w:rsidRPr="002D1B91" w:rsidRDefault="00CF6B25"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School Pro</w:t>
      </w:r>
      <w:r w:rsidR="002D1B91">
        <w:rPr>
          <w:rFonts w:ascii="Arial" w:eastAsia="Meiryo" w:hAnsi="Arial" w:cs="Arial"/>
          <w:b/>
          <w:sz w:val="20"/>
          <w:szCs w:val="36"/>
        </w:rPr>
        <w:t>gress towards its goals in 2016</w:t>
      </w:r>
    </w:p>
    <w:tbl>
      <w:tblPr>
        <w:tblStyle w:val="TableGrid"/>
        <w:tblW w:w="9209" w:type="dxa"/>
        <w:tblLook w:val="04A0" w:firstRow="1" w:lastRow="0" w:firstColumn="1" w:lastColumn="0" w:noHBand="0" w:noVBand="1"/>
      </w:tblPr>
      <w:tblGrid>
        <w:gridCol w:w="2830"/>
        <w:gridCol w:w="6379"/>
      </w:tblGrid>
      <w:tr w:rsidR="00534BA1" w:rsidRPr="00583FF4" w:rsidTr="00BC567A">
        <w:tc>
          <w:tcPr>
            <w:tcW w:w="9209" w:type="dxa"/>
            <w:gridSpan w:val="2"/>
          </w:tcPr>
          <w:p w:rsidR="00E1280B" w:rsidRPr="00010656" w:rsidRDefault="00534BA1" w:rsidP="00E1280B">
            <w:pPr>
              <w:spacing w:after="0" w:line="240" w:lineRule="auto"/>
              <w:jc w:val="center"/>
              <w:rPr>
                <w:rStyle w:val="HiddenTextCharChar"/>
                <w:rFonts w:ascii="Arial" w:hAnsi="Arial"/>
                <w:i/>
                <w:color w:val="auto"/>
                <w:sz w:val="16"/>
                <w:szCs w:val="16"/>
                <w:u w:val="single"/>
              </w:rPr>
            </w:pPr>
            <w:r w:rsidRPr="00010656">
              <w:rPr>
                <w:rStyle w:val="HiddenTextCharChar"/>
                <w:rFonts w:ascii="Arial" w:hAnsi="Arial"/>
                <w:i/>
                <w:color w:val="auto"/>
                <w:sz w:val="16"/>
                <w:szCs w:val="16"/>
                <w:u w:val="single"/>
              </w:rPr>
              <w:t>2016 Explicit Improvement Agenda</w:t>
            </w:r>
          </w:p>
          <w:p w:rsidR="00534BA1" w:rsidRPr="00010656" w:rsidRDefault="00534BA1" w:rsidP="00BC567A">
            <w:pPr>
              <w:spacing w:after="0" w:line="240" w:lineRule="auto"/>
              <w:jc w:val="center"/>
              <w:rPr>
                <w:rStyle w:val="HiddenTextCharChar"/>
                <w:rFonts w:ascii="Arial" w:hAnsi="Arial"/>
                <w:sz w:val="16"/>
                <w:szCs w:val="16"/>
                <w:u w:val="single"/>
              </w:rPr>
            </w:pPr>
          </w:p>
        </w:tc>
      </w:tr>
      <w:tr w:rsidR="00534BA1" w:rsidTr="002D1B91">
        <w:tc>
          <w:tcPr>
            <w:tcW w:w="2830" w:type="dxa"/>
          </w:tcPr>
          <w:p w:rsidR="00534BA1" w:rsidRPr="00010656" w:rsidRDefault="00534BA1" w:rsidP="00BC567A">
            <w:pPr>
              <w:spacing w:after="0" w:line="240" w:lineRule="auto"/>
              <w:jc w:val="center"/>
              <w:rPr>
                <w:rStyle w:val="HiddenTextCharChar"/>
                <w:rFonts w:ascii="Arial" w:hAnsi="Arial"/>
                <w:color w:val="auto"/>
                <w:sz w:val="16"/>
                <w:szCs w:val="16"/>
              </w:rPr>
            </w:pPr>
            <w:r w:rsidRPr="00010656">
              <w:rPr>
                <w:rStyle w:val="HiddenTextCharChar"/>
                <w:rFonts w:ascii="Arial" w:hAnsi="Arial"/>
                <w:color w:val="auto"/>
                <w:sz w:val="16"/>
                <w:szCs w:val="16"/>
              </w:rPr>
              <w:t>Explicit Improvement Agenda</w:t>
            </w:r>
          </w:p>
        </w:tc>
        <w:tc>
          <w:tcPr>
            <w:tcW w:w="6379" w:type="dxa"/>
          </w:tcPr>
          <w:p w:rsidR="00534BA1" w:rsidRPr="00010656" w:rsidRDefault="00534BA1" w:rsidP="00BC567A">
            <w:pPr>
              <w:spacing w:after="0" w:line="240" w:lineRule="auto"/>
              <w:jc w:val="center"/>
              <w:rPr>
                <w:rStyle w:val="HiddenTextCharChar"/>
                <w:rFonts w:ascii="Arial" w:hAnsi="Arial"/>
                <w:color w:val="auto"/>
                <w:sz w:val="16"/>
                <w:szCs w:val="16"/>
              </w:rPr>
            </w:pPr>
            <w:r w:rsidRPr="00010656">
              <w:rPr>
                <w:rStyle w:val="HiddenTextCharChar"/>
                <w:rFonts w:ascii="Arial" w:hAnsi="Arial"/>
                <w:color w:val="auto"/>
                <w:sz w:val="16"/>
                <w:szCs w:val="16"/>
              </w:rPr>
              <w:t>Progress</w:t>
            </w:r>
          </w:p>
        </w:tc>
      </w:tr>
      <w:tr w:rsidR="00534BA1" w:rsidRPr="00051640" w:rsidTr="002D1B91">
        <w:tc>
          <w:tcPr>
            <w:tcW w:w="2830" w:type="dxa"/>
          </w:tcPr>
          <w:p w:rsidR="00534BA1" w:rsidRPr="00010656" w:rsidRDefault="00534BA1" w:rsidP="00BC567A">
            <w:pPr>
              <w:spacing w:after="0" w:line="240" w:lineRule="auto"/>
              <w:rPr>
                <w:rStyle w:val="HiddenTextCharChar"/>
                <w:rFonts w:ascii="Arial" w:hAnsi="Arial"/>
                <w:sz w:val="16"/>
                <w:szCs w:val="16"/>
              </w:rPr>
            </w:pPr>
            <w:r w:rsidRPr="00010656">
              <w:rPr>
                <w:rFonts w:ascii="Arial" w:hAnsi="Arial" w:cs="Arial"/>
                <w:sz w:val="16"/>
                <w:szCs w:val="16"/>
                <w:lang w:val="en-US"/>
              </w:rPr>
              <w:t>1.</w:t>
            </w:r>
            <w:r w:rsidRPr="00010656">
              <w:rPr>
                <w:rFonts w:ascii="Arial" w:hAnsi="Arial" w:cs="Arial"/>
                <w:sz w:val="16"/>
                <w:szCs w:val="16"/>
              </w:rPr>
              <w:t>Increase the use of Explicit Instruction Elements in every classroom</w:t>
            </w:r>
          </w:p>
        </w:tc>
        <w:tc>
          <w:tcPr>
            <w:tcW w:w="6379" w:type="dxa"/>
          </w:tcPr>
          <w:p w:rsidR="00BC567A" w:rsidRPr="00051640" w:rsidRDefault="00BC567A" w:rsidP="00051640">
            <w:pPr>
              <w:rPr>
                <w:rFonts w:ascii="Arial" w:hAnsi="Arial" w:cs="Arial"/>
                <w:sz w:val="16"/>
                <w:szCs w:val="16"/>
              </w:rPr>
            </w:pPr>
            <w:r w:rsidRPr="00051640">
              <w:rPr>
                <w:rFonts w:ascii="Arial" w:hAnsi="Arial" w:cs="Arial"/>
                <w:sz w:val="16"/>
                <w:szCs w:val="16"/>
              </w:rPr>
              <w:t>Throughout 2016, a well-developed plan for establishing Explicit Instruction as a strong pedagogy at Clifford Park Specia</w:t>
            </w:r>
            <w:r w:rsidR="00295466" w:rsidRPr="00051640">
              <w:rPr>
                <w:rFonts w:ascii="Arial" w:hAnsi="Arial" w:cs="Arial"/>
                <w:sz w:val="16"/>
                <w:szCs w:val="16"/>
              </w:rPr>
              <w:t>l School was implemented using</w:t>
            </w:r>
            <w:r w:rsidRPr="00051640">
              <w:rPr>
                <w:rFonts w:ascii="Arial" w:hAnsi="Arial" w:cs="Arial"/>
                <w:sz w:val="16"/>
                <w:szCs w:val="16"/>
              </w:rPr>
              <w:t xml:space="preserve"> the following three strategies:</w:t>
            </w:r>
          </w:p>
          <w:p w:rsidR="00534BA1" w:rsidRPr="00051640" w:rsidRDefault="00C96D9D" w:rsidP="00051640">
            <w:pPr>
              <w:rPr>
                <w:rFonts w:ascii="Arial" w:hAnsi="Arial" w:cs="Arial"/>
                <w:sz w:val="16"/>
                <w:szCs w:val="16"/>
              </w:rPr>
            </w:pPr>
            <w:r w:rsidRPr="00051640">
              <w:rPr>
                <w:rFonts w:ascii="Arial" w:hAnsi="Arial" w:cs="Arial"/>
                <w:sz w:val="16"/>
                <w:szCs w:val="16"/>
              </w:rPr>
              <w:t>1.</w:t>
            </w:r>
            <w:r w:rsidR="00BC567A" w:rsidRPr="00051640">
              <w:rPr>
                <w:rFonts w:ascii="Arial" w:hAnsi="Arial" w:cs="Arial"/>
                <w:sz w:val="16"/>
                <w:szCs w:val="16"/>
              </w:rPr>
              <w:t xml:space="preserve"> </w:t>
            </w:r>
            <w:r w:rsidR="00295466" w:rsidRPr="00051640">
              <w:rPr>
                <w:rFonts w:ascii="Arial" w:hAnsi="Arial" w:cs="Arial"/>
                <w:sz w:val="16"/>
                <w:szCs w:val="16"/>
              </w:rPr>
              <w:t>Peer Feedback Coaches e</w:t>
            </w:r>
            <w:r w:rsidR="00534BA1" w:rsidRPr="00051640">
              <w:rPr>
                <w:rFonts w:ascii="Arial" w:hAnsi="Arial" w:cs="Arial"/>
                <w:sz w:val="16"/>
                <w:szCs w:val="16"/>
              </w:rPr>
              <w:t>stablish</w:t>
            </w:r>
            <w:r w:rsidR="00295466" w:rsidRPr="00051640">
              <w:rPr>
                <w:rFonts w:ascii="Arial" w:hAnsi="Arial" w:cs="Arial"/>
                <w:sz w:val="16"/>
                <w:szCs w:val="16"/>
              </w:rPr>
              <w:t>ed</w:t>
            </w:r>
            <w:r w:rsidR="00534BA1" w:rsidRPr="00051640">
              <w:rPr>
                <w:rFonts w:ascii="Arial" w:hAnsi="Arial" w:cs="Arial"/>
                <w:sz w:val="16"/>
                <w:szCs w:val="16"/>
              </w:rPr>
              <w:t xml:space="preserve"> stronger practises regarding Explicit Instruction</w:t>
            </w:r>
            <w:r w:rsidR="00295466" w:rsidRPr="00051640">
              <w:rPr>
                <w:rFonts w:ascii="Arial" w:hAnsi="Arial" w:cs="Arial"/>
                <w:sz w:val="16"/>
                <w:szCs w:val="16"/>
              </w:rPr>
              <w:t xml:space="preserve"> by</w:t>
            </w:r>
            <w:r w:rsidR="00BC567A" w:rsidRPr="00051640">
              <w:rPr>
                <w:rFonts w:ascii="Arial" w:hAnsi="Arial" w:cs="Arial"/>
                <w:sz w:val="16"/>
                <w:szCs w:val="16"/>
              </w:rPr>
              <w:t xml:space="preserve"> mode</w:t>
            </w:r>
            <w:r w:rsidR="00295466" w:rsidRPr="00051640">
              <w:rPr>
                <w:rFonts w:ascii="Arial" w:hAnsi="Arial" w:cs="Arial"/>
                <w:sz w:val="16"/>
                <w:szCs w:val="16"/>
              </w:rPr>
              <w:t xml:space="preserve">lling </w:t>
            </w:r>
            <w:r w:rsidR="00BC567A" w:rsidRPr="00051640">
              <w:rPr>
                <w:rFonts w:ascii="Arial" w:hAnsi="Arial" w:cs="Arial"/>
                <w:sz w:val="16"/>
                <w:szCs w:val="16"/>
              </w:rPr>
              <w:t>Exp</w:t>
            </w:r>
            <w:r w:rsidRPr="00051640">
              <w:rPr>
                <w:rFonts w:ascii="Arial" w:hAnsi="Arial" w:cs="Arial"/>
                <w:sz w:val="16"/>
                <w:szCs w:val="16"/>
              </w:rPr>
              <w:t>licit Instruction in demonstration classrooms and</w:t>
            </w:r>
            <w:r w:rsidR="00BC567A" w:rsidRPr="00051640">
              <w:rPr>
                <w:rFonts w:ascii="Arial" w:hAnsi="Arial" w:cs="Arial"/>
                <w:sz w:val="16"/>
                <w:szCs w:val="16"/>
              </w:rPr>
              <w:t xml:space="preserve"> </w:t>
            </w:r>
            <w:r w:rsidR="00295466" w:rsidRPr="00051640">
              <w:rPr>
                <w:rFonts w:ascii="Arial" w:hAnsi="Arial" w:cs="Arial"/>
                <w:sz w:val="16"/>
                <w:szCs w:val="16"/>
              </w:rPr>
              <w:t>providing</w:t>
            </w:r>
            <w:r w:rsidR="00BC567A" w:rsidRPr="00051640">
              <w:rPr>
                <w:rFonts w:ascii="Arial" w:hAnsi="Arial" w:cs="Arial"/>
                <w:sz w:val="16"/>
                <w:szCs w:val="16"/>
              </w:rPr>
              <w:t xml:space="preserve"> feedback to te</w:t>
            </w:r>
            <w:r w:rsidRPr="00051640">
              <w:rPr>
                <w:rFonts w:ascii="Arial" w:hAnsi="Arial" w:cs="Arial"/>
                <w:sz w:val="16"/>
                <w:szCs w:val="16"/>
              </w:rPr>
              <w:t>achers about their use of the elements of Explicit Instruction.  In particular, the Instructional Vocabulary Routine</w:t>
            </w:r>
            <w:r w:rsidR="00295466" w:rsidRPr="00051640">
              <w:rPr>
                <w:rFonts w:ascii="Arial" w:hAnsi="Arial" w:cs="Arial"/>
                <w:sz w:val="16"/>
                <w:szCs w:val="16"/>
              </w:rPr>
              <w:t xml:space="preserve"> </w:t>
            </w:r>
            <w:r w:rsidRPr="00051640">
              <w:rPr>
                <w:rFonts w:ascii="Arial" w:hAnsi="Arial" w:cs="Arial"/>
                <w:sz w:val="16"/>
                <w:szCs w:val="16"/>
              </w:rPr>
              <w:t xml:space="preserve">was established in the teaching cycle </w:t>
            </w:r>
            <w:r w:rsidR="00295466" w:rsidRPr="00051640">
              <w:rPr>
                <w:rFonts w:ascii="Arial" w:hAnsi="Arial" w:cs="Arial"/>
                <w:sz w:val="16"/>
                <w:szCs w:val="16"/>
              </w:rPr>
              <w:t>through modelling, feedback and professional conversations.</w:t>
            </w:r>
          </w:p>
          <w:p w:rsidR="00534BA1" w:rsidRPr="00051640" w:rsidRDefault="00BC567A" w:rsidP="00051640">
            <w:pPr>
              <w:rPr>
                <w:rFonts w:ascii="Arial" w:hAnsi="Arial" w:cs="Arial"/>
                <w:sz w:val="16"/>
                <w:szCs w:val="16"/>
              </w:rPr>
            </w:pPr>
            <w:r w:rsidRPr="00051640">
              <w:rPr>
                <w:rFonts w:ascii="Arial" w:hAnsi="Arial" w:cs="Arial"/>
                <w:sz w:val="16"/>
                <w:szCs w:val="16"/>
              </w:rPr>
              <w:t xml:space="preserve">2. </w:t>
            </w:r>
            <w:r w:rsidR="00534BA1" w:rsidRPr="00051640">
              <w:rPr>
                <w:rFonts w:ascii="Arial" w:hAnsi="Arial" w:cs="Arial"/>
                <w:sz w:val="16"/>
                <w:szCs w:val="16"/>
              </w:rPr>
              <w:t xml:space="preserve"> </w:t>
            </w:r>
            <w:r w:rsidR="00295466" w:rsidRPr="00051640">
              <w:rPr>
                <w:rFonts w:ascii="Arial" w:hAnsi="Arial" w:cs="Arial"/>
                <w:sz w:val="16"/>
                <w:szCs w:val="16"/>
              </w:rPr>
              <w:t xml:space="preserve">All teachers attended Anita Archer’s Explicit Instruction full day professional development.  </w:t>
            </w:r>
          </w:p>
          <w:p w:rsidR="00534BA1" w:rsidRPr="00051640" w:rsidRDefault="00295466" w:rsidP="00051640">
            <w:pPr>
              <w:rPr>
                <w:rFonts w:ascii="Arial" w:hAnsi="Arial" w:cs="Arial"/>
                <w:sz w:val="16"/>
                <w:szCs w:val="16"/>
              </w:rPr>
            </w:pPr>
            <w:r w:rsidRPr="00051640">
              <w:rPr>
                <w:rFonts w:ascii="Arial" w:hAnsi="Arial" w:cs="Arial"/>
                <w:sz w:val="16"/>
                <w:szCs w:val="16"/>
              </w:rPr>
              <w:t>3. The e</w:t>
            </w:r>
            <w:r w:rsidR="00534BA1" w:rsidRPr="00051640">
              <w:rPr>
                <w:rFonts w:ascii="Arial" w:hAnsi="Arial" w:cs="Arial"/>
                <w:sz w:val="16"/>
                <w:szCs w:val="16"/>
              </w:rPr>
              <w:t>lements of Explicit Instruction</w:t>
            </w:r>
            <w:r w:rsidRPr="00051640">
              <w:rPr>
                <w:rFonts w:ascii="Arial" w:hAnsi="Arial" w:cs="Arial"/>
                <w:sz w:val="16"/>
                <w:szCs w:val="16"/>
              </w:rPr>
              <w:t xml:space="preserve"> were modelled </w:t>
            </w:r>
            <w:r w:rsidR="0021538E">
              <w:rPr>
                <w:rFonts w:ascii="Arial" w:hAnsi="Arial" w:cs="Arial"/>
                <w:sz w:val="16"/>
                <w:szCs w:val="16"/>
              </w:rPr>
              <w:t xml:space="preserve">through </w:t>
            </w:r>
            <w:r w:rsidR="00534BA1" w:rsidRPr="00051640">
              <w:rPr>
                <w:rFonts w:ascii="Arial" w:hAnsi="Arial" w:cs="Arial"/>
                <w:sz w:val="16"/>
                <w:szCs w:val="16"/>
              </w:rPr>
              <w:t>school wide forums</w:t>
            </w:r>
            <w:r w:rsidR="0021538E">
              <w:rPr>
                <w:rFonts w:ascii="Arial" w:hAnsi="Arial" w:cs="Arial"/>
                <w:sz w:val="16"/>
                <w:szCs w:val="16"/>
              </w:rPr>
              <w:t xml:space="preserve"> including school a</w:t>
            </w:r>
            <w:r w:rsidRPr="00051640">
              <w:rPr>
                <w:rFonts w:ascii="Arial" w:hAnsi="Arial" w:cs="Arial"/>
                <w:sz w:val="16"/>
                <w:szCs w:val="16"/>
              </w:rPr>
              <w:t>ssembly, staff professional learning days, and teacher meetings.</w:t>
            </w:r>
          </w:p>
          <w:p w:rsidR="00D000CC" w:rsidRPr="00E1280B" w:rsidRDefault="00E1280B" w:rsidP="00051640">
            <w:pPr>
              <w:rPr>
                <w:rStyle w:val="HiddenTextCharChar"/>
                <w:rFonts w:ascii="Arial" w:hAnsi="Arial" w:cs="Arial"/>
                <w:color w:val="auto"/>
                <w:spacing w:val="0"/>
                <w:sz w:val="16"/>
                <w:szCs w:val="16"/>
                <w:lang w:val="en-AU" w:eastAsia="zh-CN"/>
              </w:rPr>
            </w:pPr>
            <w:r>
              <w:rPr>
                <w:rFonts w:ascii="Arial" w:hAnsi="Arial" w:cs="Arial"/>
                <w:sz w:val="16"/>
                <w:szCs w:val="16"/>
              </w:rPr>
              <w:t xml:space="preserve">Investing for Schools (I4S) Funding supported this priority throughout 2016.  </w:t>
            </w:r>
            <w:r w:rsidR="00D000CC" w:rsidRPr="00051640">
              <w:rPr>
                <w:rFonts w:ascii="Arial" w:hAnsi="Arial" w:cs="Arial"/>
                <w:sz w:val="16"/>
                <w:szCs w:val="16"/>
              </w:rPr>
              <w:t xml:space="preserve">Implementation of Explicit Instruction continues to be a strong focus for 2017 as a fundamental pedagogy at Clifford Park. </w:t>
            </w:r>
          </w:p>
        </w:tc>
      </w:tr>
      <w:tr w:rsidR="00534BA1" w:rsidRPr="00051640" w:rsidTr="002D1B91">
        <w:tc>
          <w:tcPr>
            <w:tcW w:w="2830" w:type="dxa"/>
          </w:tcPr>
          <w:p w:rsidR="00534BA1" w:rsidRPr="00010656" w:rsidRDefault="00534BA1" w:rsidP="00BC567A">
            <w:pPr>
              <w:spacing w:after="0" w:line="240" w:lineRule="auto"/>
              <w:rPr>
                <w:rFonts w:ascii="Arial" w:hAnsi="Arial"/>
                <w:sz w:val="16"/>
                <w:szCs w:val="16"/>
                <w:lang w:eastAsia="en-US"/>
              </w:rPr>
            </w:pPr>
            <w:r w:rsidRPr="00010656">
              <w:rPr>
                <w:rStyle w:val="HiddenTextCharChar"/>
                <w:rFonts w:ascii="Arial" w:hAnsi="Arial"/>
                <w:color w:val="auto"/>
                <w:sz w:val="16"/>
                <w:szCs w:val="16"/>
              </w:rPr>
              <w:t>2.</w:t>
            </w:r>
            <w:r w:rsidRPr="00010656">
              <w:rPr>
                <w:rFonts w:ascii="Arial" w:eastAsiaTheme="minorEastAsia" w:hAnsi="Arial" w:cs="Arial"/>
                <w:sz w:val="16"/>
                <w:szCs w:val="16"/>
                <w:lang w:eastAsia="zh-TW"/>
              </w:rPr>
              <w:t xml:space="preserve"> </w:t>
            </w:r>
            <w:r w:rsidRPr="00010656">
              <w:rPr>
                <w:rFonts w:ascii="Arial" w:hAnsi="Arial"/>
                <w:sz w:val="16"/>
                <w:szCs w:val="16"/>
                <w:lang w:eastAsia="en-US"/>
              </w:rPr>
              <w:t xml:space="preserve">Strengthen Mathematics processes </w:t>
            </w:r>
          </w:p>
          <w:p w:rsidR="00534BA1" w:rsidRPr="00010656" w:rsidRDefault="00534BA1" w:rsidP="00BC567A">
            <w:pPr>
              <w:spacing w:after="0" w:line="240" w:lineRule="auto"/>
              <w:rPr>
                <w:rStyle w:val="HiddenTextCharChar"/>
                <w:rFonts w:ascii="Arial" w:hAnsi="Arial"/>
                <w:sz w:val="16"/>
                <w:szCs w:val="16"/>
              </w:rPr>
            </w:pPr>
          </w:p>
        </w:tc>
        <w:tc>
          <w:tcPr>
            <w:tcW w:w="6379" w:type="dxa"/>
          </w:tcPr>
          <w:p w:rsidR="00534BA1" w:rsidRPr="00051640" w:rsidRDefault="004A1E06" w:rsidP="00051640">
            <w:pPr>
              <w:rPr>
                <w:rFonts w:ascii="Arial" w:hAnsi="Arial" w:cs="Arial"/>
                <w:sz w:val="16"/>
                <w:szCs w:val="16"/>
              </w:rPr>
            </w:pPr>
            <w:r w:rsidRPr="00051640">
              <w:rPr>
                <w:rFonts w:ascii="Arial" w:hAnsi="Arial" w:cs="Arial"/>
                <w:sz w:val="16"/>
                <w:szCs w:val="16"/>
              </w:rPr>
              <w:t>All student cohorts i</w:t>
            </w:r>
            <w:r w:rsidR="00534BA1" w:rsidRPr="00051640">
              <w:rPr>
                <w:rFonts w:ascii="Arial" w:hAnsi="Arial" w:cs="Arial"/>
                <w:sz w:val="16"/>
                <w:szCs w:val="16"/>
              </w:rPr>
              <w:t>mplement</w:t>
            </w:r>
            <w:r w:rsidRPr="00051640">
              <w:rPr>
                <w:rFonts w:ascii="Arial" w:hAnsi="Arial" w:cs="Arial"/>
                <w:sz w:val="16"/>
                <w:szCs w:val="16"/>
              </w:rPr>
              <w:t>ed evidence of learning procedures</w:t>
            </w:r>
            <w:r w:rsidR="00D000CC" w:rsidRPr="00051640">
              <w:rPr>
                <w:rFonts w:ascii="Arial" w:hAnsi="Arial" w:cs="Arial"/>
                <w:sz w:val="16"/>
                <w:szCs w:val="16"/>
              </w:rPr>
              <w:t xml:space="preserve"> around mathematics. S</w:t>
            </w:r>
            <w:r w:rsidR="00534BA1" w:rsidRPr="00051640">
              <w:rPr>
                <w:rFonts w:ascii="Arial" w:hAnsi="Arial" w:cs="Arial"/>
                <w:sz w:val="16"/>
                <w:szCs w:val="16"/>
              </w:rPr>
              <w:t>chool modified CDA Maths ass</w:t>
            </w:r>
            <w:r w:rsidR="00D000CC" w:rsidRPr="00051640">
              <w:rPr>
                <w:rFonts w:ascii="Arial" w:hAnsi="Arial" w:cs="Arial"/>
                <w:sz w:val="16"/>
                <w:szCs w:val="16"/>
              </w:rPr>
              <w:t>essment tools were used</w:t>
            </w:r>
            <w:r w:rsidR="00051640" w:rsidRPr="00051640">
              <w:rPr>
                <w:rFonts w:ascii="Arial" w:hAnsi="Arial" w:cs="Arial"/>
                <w:sz w:val="16"/>
                <w:szCs w:val="16"/>
              </w:rPr>
              <w:t xml:space="preserve"> to ascertain where students were</w:t>
            </w:r>
            <w:r w:rsidR="00D000CC" w:rsidRPr="00051640">
              <w:rPr>
                <w:rFonts w:ascii="Arial" w:hAnsi="Arial" w:cs="Arial"/>
                <w:sz w:val="16"/>
                <w:szCs w:val="16"/>
              </w:rPr>
              <w:t xml:space="preserve"> working at.  </w:t>
            </w:r>
          </w:p>
          <w:p w:rsidR="00534BA1" w:rsidRPr="00051640" w:rsidRDefault="00051640" w:rsidP="00051640">
            <w:pPr>
              <w:rPr>
                <w:rStyle w:val="HiddenTextCharChar"/>
                <w:rFonts w:ascii="Arial" w:hAnsi="Arial" w:cs="Arial"/>
                <w:sz w:val="16"/>
                <w:szCs w:val="16"/>
              </w:rPr>
            </w:pPr>
            <w:r w:rsidRPr="00051640">
              <w:rPr>
                <w:rFonts w:ascii="Arial" w:hAnsi="Arial" w:cs="Arial"/>
                <w:sz w:val="16"/>
                <w:szCs w:val="16"/>
              </w:rPr>
              <w:t>O</w:t>
            </w:r>
            <w:r w:rsidR="00534BA1" w:rsidRPr="00051640">
              <w:rPr>
                <w:rFonts w:ascii="Arial" w:hAnsi="Arial" w:cs="Arial"/>
                <w:sz w:val="16"/>
                <w:szCs w:val="16"/>
              </w:rPr>
              <w:t xml:space="preserve">ur approach to the learning area of Mathematics </w:t>
            </w:r>
            <w:r w:rsidRPr="00051640">
              <w:rPr>
                <w:rFonts w:ascii="Arial" w:hAnsi="Arial" w:cs="Arial"/>
                <w:sz w:val="16"/>
                <w:szCs w:val="16"/>
              </w:rPr>
              <w:t xml:space="preserve">was aligned </w:t>
            </w:r>
            <w:r w:rsidR="00534BA1" w:rsidRPr="00051640">
              <w:rPr>
                <w:rFonts w:ascii="Arial" w:hAnsi="Arial" w:cs="Arial"/>
                <w:sz w:val="16"/>
                <w:szCs w:val="16"/>
              </w:rPr>
              <w:t>to the flowchar</w:t>
            </w:r>
            <w:r w:rsidRPr="00051640">
              <w:rPr>
                <w:rFonts w:ascii="Arial" w:hAnsi="Arial" w:cs="Arial"/>
                <w:sz w:val="16"/>
                <w:szCs w:val="16"/>
              </w:rPr>
              <w:t xml:space="preserve">t of the Australian Curriculum </w:t>
            </w:r>
            <w:r w:rsidR="00534BA1" w:rsidRPr="00051640">
              <w:rPr>
                <w:rFonts w:ascii="Arial" w:hAnsi="Arial" w:cs="Arial"/>
                <w:sz w:val="16"/>
                <w:szCs w:val="16"/>
              </w:rPr>
              <w:t>to meet the learning needs of all students</w:t>
            </w:r>
            <w:r w:rsidRPr="00051640">
              <w:rPr>
                <w:rFonts w:ascii="Arial" w:hAnsi="Arial" w:cs="Arial"/>
                <w:sz w:val="16"/>
                <w:szCs w:val="16"/>
              </w:rPr>
              <w:t>.  This aspect of the curriculu</w:t>
            </w:r>
            <w:r w:rsidR="0021538E">
              <w:rPr>
                <w:rFonts w:ascii="Arial" w:hAnsi="Arial" w:cs="Arial"/>
                <w:sz w:val="16"/>
                <w:szCs w:val="16"/>
              </w:rPr>
              <w:t>m continues to be a one of the improvement p</w:t>
            </w:r>
            <w:r w:rsidRPr="00051640">
              <w:rPr>
                <w:rFonts w:ascii="Arial" w:hAnsi="Arial" w:cs="Arial"/>
                <w:sz w:val="16"/>
                <w:szCs w:val="16"/>
              </w:rPr>
              <w:t xml:space="preserve">riorities of 2017. </w:t>
            </w:r>
          </w:p>
        </w:tc>
      </w:tr>
      <w:tr w:rsidR="00534BA1" w:rsidRPr="00051640" w:rsidTr="002D1B91">
        <w:tc>
          <w:tcPr>
            <w:tcW w:w="2830" w:type="dxa"/>
          </w:tcPr>
          <w:p w:rsidR="00534BA1" w:rsidRPr="00010656" w:rsidRDefault="00534BA1" w:rsidP="00BC567A">
            <w:pPr>
              <w:spacing w:after="0" w:line="240" w:lineRule="auto"/>
              <w:rPr>
                <w:rFonts w:ascii="Arial" w:hAnsi="Arial"/>
                <w:sz w:val="16"/>
                <w:szCs w:val="16"/>
                <w:lang w:eastAsia="en-US"/>
              </w:rPr>
            </w:pPr>
            <w:r w:rsidRPr="00010656">
              <w:rPr>
                <w:rStyle w:val="HiddenTextCharChar"/>
                <w:rFonts w:ascii="Arial" w:hAnsi="Arial"/>
                <w:color w:val="auto"/>
                <w:sz w:val="16"/>
                <w:szCs w:val="16"/>
              </w:rPr>
              <w:t>3.</w:t>
            </w:r>
            <w:r w:rsidRPr="00010656">
              <w:rPr>
                <w:rFonts w:ascii="Arial" w:eastAsiaTheme="minorEastAsia" w:hAnsi="Arial" w:cs="Arial"/>
                <w:sz w:val="16"/>
                <w:szCs w:val="16"/>
                <w:lang w:eastAsia="zh-TW"/>
              </w:rPr>
              <w:t xml:space="preserve"> </w:t>
            </w:r>
            <w:r w:rsidRPr="00010656">
              <w:rPr>
                <w:rFonts w:ascii="Arial" w:hAnsi="Arial"/>
                <w:sz w:val="16"/>
                <w:szCs w:val="16"/>
                <w:lang w:eastAsia="en-US"/>
              </w:rPr>
              <w:t xml:space="preserve">Strengthen Positive Behaviour Support practises for students and staff </w:t>
            </w:r>
          </w:p>
          <w:p w:rsidR="00534BA1" w:rsidRPr="00010656" w:rsidRDefault="00534BA1" w:rsidP="00BC567A">
            <w:pPr>
              <w:spacing w:after="0" w:line="240" w:lineRule="auto"/>
              <w:rPr>
                <w:rStyle w:val="HiddenTextCharChar"/>
                <w:rFonts w:ascii="Arial" w:hAnsi="Arial"/>
                <w:sz w:val="16"/>
                <w:szCs w:val="16"/>
              </w:rPr>
            </w:pPr>
          </w:p>
        </w:tc>
        <w:tc>
          <w:tcPr>
            <w:tcW w:w="6379" w:type="dxa"/>
          </w:tcPr>
          <w:p w:rsidR="0096722B" w:rsidRPr="00051640" w:rsidRDefault="00010656" w:rsidP="00E1280B">
            <w:pPr>
              <w:rPr>
                <w:rStyle w:val="HiddenTextCharChar"/>
                <w:rFonts w:ascii="Arial" w:hAnsi="Arial" w:cs="Arial"/>
                <w:color w:val="auto"/>
                <w:sz w:val="16"/>
                <w:szCs w:val="16"/>
              </w:rPr>
            </w:pPr>
            <w:r w:rsidRPr="00051640">
              <w:rPr>
                <w:rStyle w:val="HiddenTextCharChar"/>
                <w:rFonts w:ascii="Arial" w:hAnsi="Arial" w:cs="Arial"/>
                <w:color w:val="auto"/>
                <w:sz w:val="16"/>
                <w:szCs w:val="16"/>
              </w:rPr>
              <w:t>During 2016 the school strengthen</w:t>
            </w:r>
            <w:r w:rsidR="00051640">
              <w:rPr>
                <w:rStyle w:val="HiddenTextCharChar"/>
                <w:rFonts w:ascii="Arial" w:hAnsi="Arial" w:cs="Arial"/>
                <w:color w:val="auto"/>
                <w:sz w:val="16"/>
                <w:szCs w:val="16"/>
              </w:rPr>
              <w:t>ed</w:t>
            </w:r>
            <w:r w:rsidRPr="00051640">
              <w:rPr>
                <w:rStyle w:val="HiddenTextCharChar"/>
                <w:rFonts w:ascii="Arial" w:hAnsi="Arial" w:cs="Arial"/>
                <w:color w:val="auto"/>
                <w:sz w:val="16"/>
                <w:szCs w:val="16"/>
              </w:rPr>
              <w:t xml:space="preserve"> Positive Behaviour for Leaning (PBL) procedures and practices.  These included, but were not limited to:</w:t>
            </w:r>
          </w:p>
          <w:p w:rsidR="00051640" w:rsidRDefault="00010656" w:rsidP="00E1280B">
            <w:pPr>
              <w:rPr>
                <w:rStyle w:val="HiddenTextCharChar"/>
                <w:rFonts w:ascii="Arial" w:hAnsi="Arial" w:cs="Arial"/>
                <w:color w:val="auto"/>
                <w:sz w:val="16"/>
                <w:szCs w:val="16"/>
              </w:rPr>
            </w:pPr>
            <w:r w:rsidRPr="00051640">
              <w:rPr>
                <w:rStyle w:val="HiddenTextCharChar"/>
                <w:rFonts w:ascii="Arial" w:hAnsi="Arial" w:cs="Arial"/>
                <w:color w:val="auto"/>
                <w:sz w:val="16"/>
                <w:szCs w:val="16"/>
              </w:rPr>
              <w:t>-strengthen</w:t>
            </w:r>
            <w:r w:rsidR="00051640">
              <w:rPr>
                <w:rStyle w:val="HiddenTextCharChar"/>
                <w:rFonts w:ascii="Arial" w:hAnsi="Arial" w:cs="Arial"/>
                <w:color w:val="auto"/>
                <w:sz w:val="16"/>
                <w:szCs w:val="16"/>
              </w:rPr>
              <w:t>ing</w:t>
            </w:r>
            <w:r w:rsidRPr="00051640">
              <w:rPr>
                <w:rStyle w:val="HiddenTextCharChar"/>
                <w:rFonts w:ascii="Arial" w:hAnsi="Arial" w:cs="Arial"/>
                <w:color w:val="auto"/>
                <w:sz w:val="16"/>
                <w:szCs w:val="16"/>
              </w:rPr>
              <w:t xml:space="preserve"> the</w:t>
            </w:r>
            <w:r w:rsidR="00051640">
              <w:rPr>
                <w:rStyle w:val="HiddenTextCharChar"/>
                <w:rFonts w:ascii="Arial" w:hAnsi="Arial" w:cs="Arial"/>
                <w:color w:val="auto"/>
                <w:sz w:val="16"/>
                <w:szCs w:val="16"/>
              </w:rPr>
              <w:t xml:space="preserve"> knowledge of the</w:t>
            </w:r>
            <w:r w:rsidRPr="00051640">
              <w:rPr>
                <w:rStyle w:val="HiddenTextCharChar"/>
                <w:rFonts w:ascii="Arial" w:hAnsi="Arial" w:cs="Arial"/>
                <w:color w:val="auto"/>
                <w:sz w:val="16"/>
                <w:szCs w:val="16"/>
              </w:rPr>
              <w:t xml:space="preserve"> four school expectations </w:t>
            </w:r>
            <w:r w:rsidR="00051640">
              <w:rPr>
                <w:rStyle w:val="HiddenTextCharChar"/>
                <w:rFonts w:ascii="Arial" w:hAnsi="Arial" w:cs="Arial"/>
                <w:color w:val="auto"/>
                <w:sz w:val="16"/>
                <w:szCs w:val="16"/>
              </w:rPr>
              <w:t>through weekly lessons;</w:t>
            </w:r>
          </w:p>
          <w:p w:rsidR="00010656" w:rsidRPr="00051640" w:rsidRDefault="00051640" w:rsidP="00E1280B">
            <w:pPr>
              <w:rPr>
                <w:rStyle w:val="HiddenTextCharChar"/>
                <w:rFonts w:ascii="Arial" w:hAnsi="Arial" w:cs="Arial"/>
                <w:color w:val="auto"/>
                <w:sz w:val="16"/>
                <w:szCs w:val="16"/>
              </w:rPr>
            </w:pPr>
            <w:r>
              <w:rPr>
                <w:rStyle w:val="HiddenTextCharChar"/>
                <w:rFonts w:ascii="Arial" w:hAnsi="Arial" w:cs="Arial"/>
                <w:color w:val="auto"/>
                <w:sz w:val="16"/>
                <w:szCs w:val="16"/>
              </w:rPr>
              <w:t>-use of choral procedures to practice the expectations at every school assembly;</w:t>
            </w:r>
          </w:p>
          <w:p w:rsidR="00010656" w:rsidRPr="00051640" w:rsidRDefault="00010656" w:rsidP="00E1280B">
            <w:pPr>
              <w:rPr>
                <w:rStyle w:val="HiddenTextCharChar"/>
                <w:rFonts w:ascii="Arial" w:hAnsi="Arial" w:cs="Arial"/>
                <w:color w:val="auto"/>
                <w:sz w:val="16"/>
                <w:szCs w:val="16"/>
              </w:rPr>
            </w:pPr>
            <w:r w:rsidRPr="00051640">
              <w:rPr>
                <w:rStyle w:val="HiddenTextCharChar"/>
                <w:rFonts w:ascii="Arial" w:hAnsi="Arial" w:cs="Arial"/>
                <w:color w:val="auto"/>
                <w:sz w:val="16"/>
                <w:szCs w:val="16"/>
              </w:rPr>
              <w:t>-the erection of signage of the four school expectations on every school building</w:t>
            </w:r>
            <w:r w:rsidR="00051640">
              <w:rPr>
                <w:rStyle w:val="HiddenTextCharChar"/>
                <w:rFonts w:ascii="Arial" w:hAnsi="Arial" w:cs="Arial"/>
                <w:color w:val="auto"/>
                <w:sz w:val="16"/>
                <w:szCs w:val="16"/>
              </w:rPr>
              <w:t>;</w:t>
            </w:r>
            <w:r w:rsidRPr="00051640">
              <w:rPr>
                <w:rStyle w:val="HiddenTextCharChar"/>
                <w:rFonts w:ascii="Arial" w:hAnsi="Arial" w:cs="Arial"/>
                <w:color w:val="auto"/>
                <w:sz w:val="16"/>
                <w:szCs w:val="16"/>
              </w:rPr>
              <w:t xml:space="preserve"> </w:t>
            </w:r>
          </w:p>
          <w:p w:rsidR="00010656" w:rsidRDefault="00010656" w:rsidP="00E1280B">
            <w:pPr>
              <w:rPr>
                <w:rStyle w:val="HiddenTextCharChar"/>
                <w:rFonts w:ascii="Arial" w:hAnsi="Arial" w:cs="Arial"/>
                <w:color w:val="auto"/>
                <w:sz w:val="16"/>
                <w:szCs w:val="16"/>
              </w:rPr>
            </w:pPr>
            <w:r w:rsidRPr="00051640">
              <w:rPr>
                <w:rStyle w:val="HiddenTextCharChar"/>
                <w:rFonts w:ascii="Arial" w:hAnsi="Arial" w:cs="Arial"/>
                <w:color w:val="auto"/>
                <w:sz w:val="16"/>
                <w:szCs w:val="16"/>
              </w:rPr>
              <w:lastRenderedPageBreak/>
              <w:t xml:space="preserve">-regular information in the school e/newsletter regarding Positive for Behaviour Learning in the school environment. </w:t>
            </w:r>
          </w:p>
          <w:p w:rsidR="00051640" w:rsidRPr="00051640" w:rsidRDefault="00051640" w:rsidP="00051640">
            <w:pPr>
              <w:rPr>
                <w:rStyle w:val="HiddenTextCharChar"/>
                <w:rFonts w:ascii="Arial" w:hAnsi="Arial" w:cs="Arial"/>
                <w:color w:val="auto"/>
                <w:sz w:val="16"/>
                <w:szCs w:val="16"/>
              </w:rPr>
            </w:pPr>
            <w:r>
              <w:rPr>
                <w:rStyle w:val="HiddenTextCharChar"/>
                <w:rFonts w:ascii="Arial" w:hAnsi="Arial" w:cs="Arial"/>
                <w:color w:val="auto"/>
                <w:sz w:val="16"/>
                <w:szCs w:val="16"/>
              </w:rPr>
              <w:t xml:space="preserve">-implementation of regular PBL events and a stronger reward system to enhance the LIKES process. </w:t>
            </w:r>
          </w:p>
          <w:p w:rsidR="002D1B91" w:rsidRDefault="0096722B" w:rsidP="004A69E0">
            <w:pPr>
              <w:spacing w:after="0"/>
              <w:rPr>
                <w:rFonts w:ascii="Arial" w:hAnsi="Arial" w:cs="Arial"/>
                <w:sz w:val="16"/>
                <w:szCs w:val="16"/>
              </w:rPr>
            </w:pPr>
            <w:r w:rsidRPr="00051640">
              <w:rPr>
                <w:rStyle w:val="HiddenTextCharChar"/>
                <w:rFonts w:ascii="Arial" w:hAnsi="Arial" w:cs="Arial"/>
                <w:color w:val="auto"/>
                <w:sz w:val="16"/>
                <w:szCs w:val="16"/>
              </w:rPr>
              <w:t xml:space="preserve">Under the direct leadership of the Deputy Principal, </w:t>
            </w:r>
            <w:r w:rsidRPr="00051640">
              <w:rPr>
                <w:rFonts w:ascii="Arial" w:hAnsi="Arial" w:cs="Arial"/>
                <w:sz w:val="16"/>
                <w:szCs w:val="16"/>
              </w:rPr>
              <w:t>t</w:t>
            </w:r>
            <w:r w:rsidR="00534BA1" w:rsidRPr="00051640">
              <w:rPr>
                <w:rFonts w:ascii="Arial" w:hAnsi="Arial" w:cs="Arial"/>
                <w:sz w:val="16"/>
                <w:szCs w:val="16"/>
              </w:rPr>
              <w:t>he Workplace Health and Safety Committee</w:t>
            </w:r>
            <w:r w:rsidRPr="00051640">
              <w:rPr>
                <w:rFonts w:ascii="Arial" w:hAnsi="Arial" w:cs="Arial"/>
                <w:sz w:val="16"/>
                <w:szCs w:val="16"/>
              </w:rPr>
              <w:t xml:space="preserve"> was strengthened and made some significant changes to the </w:t>
            </w:r>
            <w:r w:rsidR="00051640">
              <w:rPr>
                <w:rFonts w:ascii="Arial" w:hAnsi="Arial" w:cs="Arial"/>
                <w:sz w:val="16"/>
                <w:szCs w:val="16"/>
              </w:rPr>
              <w:t xml:space="preserve">workplace regarding positive work practices.  </w:t>
            </w:r>
            <w:r w:rsidR="004A69E0">
              <w:rPr>
                <w:rFonts w:ascii="Arial" w:hAnsi="Arial" w:cs="Arial"/>
                <w:sz w:val="16"/>
                <w:szCs w:val="16"/>
              </w:rPr>
              <w:t>A</w:t>
            </w:r>
            <w:r w:rsidR="00B61DA8">
              <w:rPr>
                <w:rFonts w:ascii="Arial" w:hAnsi="Arial" w:cs="Arial"/>
                <w:sz w:val="16"/>
                <w:szCs w:val="16"/>
              </w:rPr>
              <w:t>t the beginning of 2016 a</w:t>
            </w:r>
            <w:r w:rsidR="004A69E0">
              <w:rPr>
                <w:rFonts w:ascii="Arial" w:hAnsi="Arial" w:cs="Arial"/>
                <w:sz w:val="16"/>
                <w:szCs w:val="16"/>
              </w:rPr>
              <w:t xml:space="preserve"> </w:t>
            </w:r>
            <w:r w:rsidR="00B61DA8">
              <w:rPr>
                <w:rFonts w:ascii="Arial" w:hAnsi="Arial" w:cs="Arial"/>
                <w:sz w:val="16"/>
                <w:szCs w:val="16"/>
              </w:rPr>
              <w:t>Wellbeing team was formed and a</w:t>
            </w:r>
            <w:r w:rsidR="004A69E0" w:rsidRPr="004A69E0">
              <w:rPr>
                <w:rFonts w:ascii="Arial" w:hAnsi="Arial" w:cs="Arial"/>
                <w:sz w:val="16"/>
                <w:szCs w:val="16"/>
              </w:rPr>
              <w:t xml:space="preserve"> Workplace Health and safety Queensland W</w:t>
            </w:r>
            <w:r w:rsidR="002D1B91">
              <w:rPr>
                <w:rFonts w:ascii="Arial" w:hAnsi="Arial" w:cs="Arial"/>
                <w:sz w:val="16"/>
                <w:szCs w:val="16"/>
              </w:rPr>
              <w:t>ork Health survey was conducted.  Data from the survey indicated two main interests:</w:t>
            </w:r>
          </w:p>
          <w:p w:rsidR="004A69E0" w:rsidRPr="002D1B91" w:rsidRDefault="002F5931" w:rsidP="002D1B91">
            <w:pPr>
              <w:pStyle w:val="Heading3"/>
              <w:outlineLvl w:val="2"/>
              <w:rPr>
                <w:b w:val="0"/>
                <w:sz w:val="16"/>
                <w:szCs w:val="16"/>
              </w:rPr>
            </w:pPr>
            <w:r>
              <w:rPr>
                <w:b w:val="0"/>
                <w:sz w:val="16"/>
                <w:szCs w:val="16"/>
              </w:rPr>
              <w:t>1.</w:t>
            </w:r>
            <w:r w:rsidR="002D1B91" w:rsidRPr="002D1B91">
              <w:rPr>
                <w:b w:val="0"/>
                <w:sz w:val="16"/>
                <w:szCs w:val="16"/>
              </w:rPr>
              <w:t xml:space="preserve">To create a work environment that promotes </w:t>
            </w:r>
            <w:r>
              <w:rPr>
                <w:b w:val="0"/>
                <w:sz w:val="16"/>
                <w:szCs w:val="16"/>
              </w:rPr>
              <w:t xml:space="preserve">and supports </w:t>
            </w:r>
            <w:r w:rsidR="002D1B91" w:rsidRPr="002D1B91">
              <w:rPr>
                <w:b w:val="0"/>
                <w:sz w:val="16"/>
                <w:szCs w:val="16"/>
              </w:rPr>
              <w:t>staff wellb</w:t>
            </w:r>
            <w:r w:rsidR="001C1DF9">
              <w:rPr>
                <w:b w:val="0"/>
                <w:sz w:val="16"/>
                <w:szCs w:val="16"/>
              </w:rPr>
              <w:t>e</w:t>
            </w:r>
            <w:r w:rsidR="002D1B91" w:rsidRPr="002D1B91">
              <w:rPr>
                <w:b w:val="0"/>
                <w:sz w:val="16"/>
                <w:szCs w:val="16"/>
              </w:rPr>
              <w:t>ing – both social and emotional; and</w:t>
            </w:r>
            <w:r w:rsidR="0021538E">
              <w:rPr>
                <w:b w:val="0"/>
                <w:sz w:val="16"/>
                <w:szCs w:val="16"/>
              </w:rPr>
              <w:t>; 2. t</w:t>
            </w:r>
            <w:r w:rsidR="002D1B91" w:rsidRPr="002D1B91">
              <w:rPr>
                <w:b w:val="0"/>
                <w:sz w:val="16"/>
                <w:szCs w:val="16"/>
              </w:rPr>
              <w:t>o encourage employees to a) increase th</w:t>
            </w:r>
            <w:r w:rsidR="001C1DF9">
              <w:rPr>
                <w:b w:val="0"/>
                <w:sz w:val="16"/>
                <w:szCs w:val="16"/>
              </w:rPr>
              <w:t xml:space="preserve">eir level of physical activity </w:t>
            </w:r>
            <w:r w:rsidR="002D1B91" w:rsidRPr="002D1B91">
              <w:rPr>
                <w:b w:val="0"/>
                <w:sz w:val="16"/>
                <w:szCs w:val="16"/>
              </w:rPr>
              <w:t>and</w:t>
            </w:r>
            <w:r w:rsidR="001C1DF9">
              <w:rPr>
                <w:b w:val="0"/>
                <w:sz w:val="16"/>
                <w:szCs w:val="16"/>
              </w:rPr>
              <w:t>;</w:t>
            </w:r>
            <w:r w:rsidR="002D1B91" w:rsidRPr="002D1B91">
              <w:rPr>
                <w:b w:val="0"/>
                <w:sz w:val="16"/>
                <w:szCs w:val="16"/>
              </w:rPr>
              <w:t xml:space="preserve"> b) improve physical wellbeing. The following</w:t>
            </w:r>
            <w:r w:rsidR="004A69E0" w:rsidRPr="002D1B91">
              <w:rPr>
                <w:b w:val="0"/>
                <w:sz w:val="16"/>
                <w:szCs w:val="16"/>
              </w:rPr>
              <w:t xml:space="preserve"> strategies</w:t>
            </w:r>
            <w:r w:rsidR="002D1B91" w:rsidRPr="002D1B91">
              <w:rPr>
                <w:b w:val="0"/>
                <w:sz w:val="16"/>
                <w:szCs w:val="16"/>
              </w:rPr>
              <w:t xml:space="preserve"> were introduced and acted upon:</w:t>
            </w:r>
            <w:r w:rsidR="004A69E0" w:rsidRPr="002D1B91">
              <w:rPr>
                <w:b w:val="0"/>
                <w:sz w:val="16"/>
                <w:szCs w:val="16"/>
              </w:rPr>
              <w:t xml:space="preserve">  </w:t>
            </w:r>
          </w:p>
          <w:p w:rsidR="004A69E0" w:rsidRPr="002D1B91" w:rsidRDefault="004A69E0" w:rsidP="002D1B91">
            <w:pPr>
              <w:pStyle w:val="Heading3"/>
              <w:outlineLvl w:val="2"/>
              <w:rPr>
                <w:b w:val="0"/>
                <w:sz w:val="16"/>
                <w:szCs w:val="16"/>
              </w:rPr>
            </w:pPr>
            <w:r w:rsidRPr="002D1B91">
              <w:rPr>
                <w:b w:val="0"/>
                <w:sz w:val="16"/>
                <w:szCs w:val="16"/>
              </w:rPr>
              <w:t>a) Increase opportunities for staff to feel supported and valu</w:t>
            </w:r>
            <w:r w:rsidR="0021538E">
              <w:rPr>
                <w:b w:val="0"/>
                <w:sz w:val="16"/>
                <w:szCs w:val="16"/>
              </w:rPr>
              <w:t>ed.</w:t>
            </w:r>
          </w:p>
          <w:p w:rsidR="00156C4D" w:rsidRPr="002D1B91" w:rsidRDefault="004A69E0" w:rsidP="002D1B91">
            <w:pPr>
              <w:pStyle w:val="Heading3"/>
              <w:outlineLvl w:val="2"/>
              <w:rPr>
                <w:b w:val="0"/>
                <w:sz w:val="16"/>
                <w:szCs w:val="16"/>
              </w:rPr>
            </w:pPr>
            <w:r w:rsidRPr="002D1B91">
              <w:rPr>
                <w:b w:val="0"/>
                <w:sz w:val="16"/>
                <w:szCs w:val="16"/>
              </w:rPr>
              <w:t>b) Provide professional sessions on wellbeing related topics</w:t>
            </w:r>
            <w:r w:rsidR="0021538E">
              <w:rPr>
                <w:b w:val="0"/>
                <w:sz w:val="16"/>
                <w:szCs w:val="16"/>
              </w:rPr>
              <w:t>.</w:t>
            </w:r>
            <w:r w:rsidRPr="002D1B91">
              <w:rPr>
                <w:b w:val="0"/>
                <w:sz w:val="16"/>
                <w:szCs w:val="16"/>
              </w:rPr>
              <w:t xml:space="preserve"> </w:t>
            </w:r>
          </w:p>
          <w:p w:rsidR="002D1B91" w:rsidRPr="002D1B91" w:rsidRDefault="002D1B91" w:rsidP="002D1B91">
            <w:pPr>
              <w:pStyle w:val="Heading3"/>
              <w:outlineLvl w:val="2"/>
              <w:rPr>
                <w:b w:val="0"/>
                <w:sz w:val="16"/>
                <w:szCs w:val="16"/>
              </w:rPr>
            </w:pPr>
            <w:r w:rsidRPr="002D1B91">
              <w:rPr>
                <w:b w:val="0"/>
                <w:sz w:val="16"/>
                <w:szCs w:val="16"/>
              </w:rPr>
              <w:t>c) Provide social opportunities for staff to get together</w:t>
            </w:r>
            <w:r w:rsidR="0021538E">
              <w:rPr>
                <w:b w:val="0"/>
                <w:sz w:val="16"/>
                <w:szCs w:val="16"/>
              </w:rPr>
              <w:t>.</w:t>
            </w:r>
          </w:p>
          <w:p w:rsidR="004A69E0" w:rsidRPr="002D1B91" w:rsidRDefault="009F5253" w:rsidP="002D1B91">
            <w:pPr>
              <w:pStyle w:val="Heading3"/>
              <w:outlineLvl w:val="2"/>
              <w:rPr>
                <w:rStyle w:val="HiddenTextCharChar"/>
                <w:rFonts w:ascii="Arial" w:hAnsi="Arial"/>
                <w:b w:val="0"/>
                <w:color w:val="auto"/>
                <w:sz w:val="16"/>
                <w:szCs w:val="16"/>
                <w:lang w:val="en-AU"/>
              </w:rPr>
            </w:pPr>
            <w:r>
              <w:rPr>
                <w:rStyle w:val="HiddenTextCharChar"/>
                <w:rFonts w:ascii="Arial" w:hAnsi="Arial"/>
                <w:b w:val="0"/>
                <w:color w:val="auto"/>
                <w:sz w:val="16"/>
                <w:szCs w:val="16"/>
                <w:lang w:val="en-AU"/>
              </w:rPr>
              <w:t xml:space="preserve">d) </w:t>
            </w:r>
            <w:r w:rsidR="002D1B91" w:rsidRPr="002D1B91">
              <w:rPr>
                <w:rStyle w:val="HiddenTextCharChar"/>
                <w:rFonts w:ascii="Arial" w:hAnsi="Arial"/>
                <w:b w:val="0"/>
                <w:color w:val="auto"/>
                <w:sz w:val="16"/>
                <w:szCs w:val="16"/>
                <w:lang w:val="en-AU"/>
              </w:rPr>
              <w:t>Engage in motivating physical fitness activities</w:t>
            </w:r>
            <w:r w:rsidR="0021538E">
              <w:rPr>
                <w:rStyle w:val="HiddenTextCharChar"/>
                <w:rFonts w:ascii="Arial" w:hAnsi="Arial"/>
                <w:b w:val="0"/>
                <w:color w:val="auto"/>
                <w:sz w:val="16"/>
                <w:szCs w:val="16"/>
                <w:lang w:val="en-AU"/>
              </w:rPr>
              <w:t>.</w:t>
            </w:r>
          </w:p>
          <w:p w:rsidR="001C1DF9" w:rsidRDefault="002D1B91" w:rsidP="001C1DF9">
            <w:pPr>
              <w:pStyle w:val="Heading3"/>
              <w:outlineLvl w:val="2"/>
              <w:rPr>
                <w:rStyle w:val="HiddenTextCharChar"/>
                <w:rFonts w:ascii="Arial" w:hAnsi="Arial"/>
                <w:b w:val="0"/>
                <w:color w:val="auto"/>
                <w:sz w:val="16"/>
                <w:szCs w:val="16"/>
                <w:lang w:val="en-AU"/>
              </w:rPr>
            </w:pPr>
            <w:r w:rsidRPr="002D1B91">
              <w:rPr>
                <w:rStyle w:val="HiddenTextCharChar"/>
                <w:rFonts w:ascii="Arial" w:hAnsi="Arial"/>
                <w:b w:val="0"/>
                <w:color w:val="auto"/>
                <w:sz w:val="16"/>
                <w:szCs w:val="16"/>
                <w:lang w:val="en-AU"/>
              </w:rPr>
              <w:t>e)</w:t>
            </w:r>
            <w:r w:rsidRPr="002D1B91">
              <w:rPr>
                <w:b w:val="0"/>
                <w:sz w:val="16"/>
                <w:szCs w:val="16"/>
              </w:rPr>
              <w:t xml:space="preserve"> </w:t>
            </w:r>
            <w:r w:rsidRPr="002D1B91">
              <w:rPr>
                <w:rStyle w:val="HiddenTextCharChar"/>
                <w:rFonts w:ascii="Arial" w:hAnsi="Arial"/>
                <w:b w:val="0"/>
                <w:color w:val="auto"/>
                <w:sz w:val="16"/>
                <w:szCs w:val="16"/>
                <w:lang w:val="en-AU"/>
              </w:rPr>
              <w:t>Enact ways to improve physical wellbeing</w:t>
            </w:r>
            <w:r w:rsidR="0021538E">
              <w:rPr>
                <w:rStyle w:val="HiddenTextCharChar"/>
                <w:rFonts w:ascii="Arial" w:hAnsi="Arial"/>
                <w:b w:val="0"/>
                <w:color w:val="auto"/>
                <w:sz w:val="16"/>
                <w:szCs w:val="16"/>
                <w:lang w:val="en-AU"/>
              </w:rPr>
              <w:t>.</w:t>
            </w:r>
          </w:p>
          <w:p w:rsidR="001C1DF9" w:rsidRPr="001C1DF9" w:rsidRDefault="001C1DF9" w:rsidP="001C1DF9">
            <w:pPr>
              <w:rPr>
                <w:rFonts w:ascii="Arial" w:hAnsi="Arial" w:cs="Arial"/>
                <w:sz w:val="16"/>
                <w:szCs w:val="16"/>
                <w:lang w:eastAsia="en-US"/>
              </w:rPr>
            </w:pPr>
            <w:r>
              <w:rPr>
                <w:rFonts w:ascii="Arial" w:hAnsi="Arial" w:cs="Arial"/>
                <w:sz w:val="16"/>
                <w:szCs w:val="16"/>
                <w:lang w:eastAsia="en-US"/>
              </w:rPr>
              <w:t xml:space="preserve">Strategies </w:t>
            </w:r>
            <w:r w:rsidR="007A302E">
              <w:rPr>
                <w:rFonts w:ascii="Arial" w:hAnsi="Arial" w:cs="Arial"/>
                <w:sz w:val="16"/>
                <w:szCs w:val="16"/>
                <w:lang w:eastAsia="en-US"/>
              </w:rPr>
              <w:t xml:space="preserve">were highly successful in 2016 and </w:t>
            </w:r>
            <w:r>
              <w:rPr>
                <w:rFonts w:ascii="Arial" w:hAnsi="Arial" w:cs="Arial"/>
                <w:sz w:val="16"/>
                <w:szCs w:val="16"/>
                <w:lang w:eastAsia="en-US"/>
              </w:rPr>
              <w:t>have continued into 2017.</w:t>
            </w:r>
          </w:p>
        </w:tc>
      </w:tr>
    </w:tbl>
    <w:p w:rsidR="00CF6B25" w:rsidRDefault="00CF6B25" w:rsidP="004C6460">
      <w:pPr>
        <w:spacing w:after="0" w:line="240" w:lineRule="auto"/>
        <w:jc w:val="both"/>
        <w:rPr>
          <w:rFonts w:ascii="Arial" w:eastAsia="Meiryo" w:hAnsi="Arial" w:cs="Arial"/>
          <w:sz w:val="16"/>
          <w:szCs w:val="16"/>
          <w:lang w:val="en-US"/>
        </w:rPr>
      </w:pPr>
    </w:p>
    <w:p w:rsidR="00B61DA8" w:rsidRDefault="00B61DA8" w:rsidP="004C6460">
      <w:pPr>
        <w:spacing w:after="0" w:line="240" w:lineRule="auto"/>
        <w:jc w:val="both"/>
        <w:rPr>
          <w:rFonts w:ascii="Arial" w:eastAsia="Meiryo" w:hAnsi="Arial" w:cs="Arial"/>
          <w:sz w:val="16"/>
          <w:szCs w:val="16"/>
          <w:lang w:val="en-US"/>
        </w:rPr>
      </w:pPr>
    </w:p>
    <w:p w:rsidR="00B61DA8" w:rsidRDefault="00B61DA8" w:rsidP="004C6460">
      <w:pPr>
        <w:spacing w:after="0" w:line="240" w:lineRule="auto"/>
        <w:jc w:val="both"/>
        <w:rPr>
          <w:rFonts w:ascii="Arial" w:eastAsia="Meiryo" w:hAnsi="Arial" w:cs="Arial"/>
          <w:sz w:val="16"/>
          <w:szCs w:val="16"/>
          <w:lang w:val="en-US"/>
        </w:rPr>
      </w:pPr>
    </w:p>
    <w:tbl>
      <w:tblPr>
        <w:tblStyle w:val="TableGrid"/>
        <w:tblW w:w="9209" w:type="dxa"/>
        <w:tblLook w:val="04A0" w:firstRow="1" w:lastRow="0" w:firstColumn="1" w:lastColumn="0" w:noHBand="0" w:noVBand="1"/>
      </w:tblPr>
      <w:tblGrid>
        <w:gridCol w:w="2830"/>
        <w:gridCol w:w="6379"/>
      </w:tblGrid>
      <w:tr w:rsidR="007A302E" w:rsidRPr="007A302E" w:rsidTr="00C73F14">
        <w:tc>
          <w:tcPr>
            <w:tcW w:w="9209" w:type="dxa"/>
            <w:gridSpan w:val="2"/>
          </w:tcPr>
          <w:p w:rsidR="007A302E" w:rsidRPr="007A302E" w:rsidRDefault="007A302E" w:rsidP="007A302E">
            <w:pPr>
              <w:spacing w:before="0" w:after="0" w:line="240" w:lineRule="auto"/>
              <w:jc w:val="center"/>
              <w:rPr>
                <w:rFonts w:ascii="Arial" w:eastAsia="Meiryo" w:hAnsi="Arial" w:cs="Arial"/>
                <w:i/>
                <w:sz w:val="16"/>
                <w:szCs w:val="16"/>
                <w:lang w:val="en-US"/>
              </w:rPr>
            </w:pPr>
            <w:r w:rsidRPr="007A302E">
              <w:rPr>
                <w:rFonts w:ascii="Arial" w:eastAsia="Meiryo" w:hAnsi="Arial" w:cs="Arial"/>
                <w:i/>
                <w:sz w:val="16"/>
                <w:szCs w:val="16"/>
                <w:lang w:val="en-US"/>
              </w:rPr>
              <w:t>2016 Explicit Improvement Agenda</w:t>
            </w:r>
          </w:p>
          <w:p w:rsidR="007A302E" w:rsidRPr="007A302E" w:rsidRDefault="007A302E" w:rsidP="007A302E">
            <w:pPr>
              <w:spacing w:before="0" w:after="0" w:line="240" w:lineRule="auto"/>
              <w:jc w:val="center"/>
              <w:rPr>
                <w:rFonts w:ascii="Arial" w:eastAsia="Meiryo" w:hAnsi="Arial" w:cs="Arial"/>
                <w:i/>
                <w:sz w:val="16"/>
                <w:szCs w:val="16"/>
                <w:lang w:val="en-US"/>
              </w:rPr>
            </w:pPr>
            <w:r w:rsidRPr="007A302E">
              <w:rPr>
                <w:rFonts w:ascii="Arial" w:eastAsia="Meiryo" w:hAnsi="Arial" w:cs="Arial"/>
                <w:i/>
                <w:sz w:val="16"/>
                <w:szCs w:val="16"/>
                <w:lang w:val="en-US"/>
              </w:rPr>
              <w:t>Denise Kable Campus</w:t>
            </w:r>
          </w:p>
        </w:tc>
      </w:tr>
      <w:tr w:rsidR="007A302E" w:rsidRPr="007A302E" w:rsidTr="00B61DA8">
        <w:tc>
          <w:tcPr>
            <w:tcW w:w="2830" w:type="dxa"/>
          </w:tcPr>
          <w:p w:rsidR="007A302E" w:rsidRPr="007A302E" w:rsidRDefault="007A302E" w:rsidP="007A302E">
            <w:pPr>
              <w:spacing w:before="0" w:after="0" w:line="240" w:lineRule="auto"/>
              <w:jc w:val="center"/>
              <w:rPr>
                <w:rFonts w:ascii="Arial" w:eastAsia="Meiryo" w:hAnsi="Arial" w:cs="Arial"/>
                <w:sz w:val="16"/>
                <w:szCs w:val="16"/>
                <w:lang w:val="en-US"/>
              </w:rPr>
            </w:pPr>
            <w:r w:rsidRPr="007A302E">
              <w:rPr>
                <w:rFonts w:ascii="Arial" w:eastAsia="Meiryo" w:hAnsi="Arial" w:cs="Arial"/>
                <w:sz w:val="16"/>
                <w:szCs w:val="16"/>
                <w:lang w:val="en-US"/>
              </w:rPr>
              <w:t>Explicit Improvement Agenda</w:t>
            </w:r>
          </w:p>
        </w:tc>
        <w:tc>
          <w:tcPr>
            <w:tcW w:w="6379" w:type="dxa"/>
          </w:tcPr>
          <w:p w:rsidR="007A302E" w:rsidRPr="007A302E" w:rsidRDefault="00B61DA8" w:rsidP="007A302E">
            <w:pPr>
              <w:spacing w:before="0" w:after="0" w:line="240" w:lineRule="auto"/>
              <w:jc w:val="center"/>
              <w:rPr>
                <w:rFonts w:ascii="Arial" w:eastAsia="Meiryo" w:hAnsi="Arial" w:cs="Arial"/>
                <w:sz w:val="16"/>
                <w:szCs w:val="16"/>
                <w:lang w:val="en-US"/>
              </w:rPr>
            </w:pPr>
            <w:r>
              <w:rPr>
                <w:rFonts w:ascii="Arial" w:eastAsia="Meiryo" w:hAnsi="Arial" w:cs="Arial"/>
                <w:sz w:val="16"/>
                <w:szCs w:val="16"/>
                <w:lang w:val="en-US"/>
              </w:rPr>
              <w:t>Strategies/</w:t>
            </w:r>
            <w:r w:rsidR="002A47FC">
              <w:rPr>
                <w:rFonts w:ascii="Arial" w:eastAsia="Meiryo" w:hAnsi="Arial" w:cs="Arial"/>
                <w:sz w:val="16"/>
                <w:szCs w:val="16"/>
                <w:lang w:val="en-US"/>
              </w:rPr>
              <w:t>Actions</w:t>
            </w:r>
          </w:p>
        </w:tc>
      </w:tr>
      <w:tr w:rsidR="007A302E" w:rsidRPr="007A302E" w:rsidTr="00B61DA8">
        <w:tc>
          <w:tcPr>
            <w:tcW w:w="2830" w:type="dxa"/>
          </w:tcPr>
          <w:p w:rsidR="007A302E" w:rsidRPr="007A302E" w:rsidRDefault="007A302E" w:rsidP="007A302E">
            <w:pPr>
              <w:spacing w:before="0" w:after="0" w:line="240" w:lineRule="auto"/>
              <w:jc w:val="both"/>
              <w:rPr>
                <w:rFonts w:ascii="Arial" w:eastAsia="Meiryo" w:hAnsi="Arial" w:cs="Arial"/>
                <w:sz w:val="16"/>
                <w:szCs w:val="16"/>
                <w:lang w:val="en-US"/>
              </w:rPr>
            </w:pPr>
            <w:r w:rsidRPr="007A302E">
              <w:rPr>
                <w:rFonts w:ascii="Arial" w:eastAsia="Meiryo" w:hAnsi="Arial" w:cs="Arial"/>
                <w:sz w:val="16"/>
                <w:szCs w:val="16"/>
              </w:rPr>
              <w:t>1. Improve PLC students’ social and emotional wellbeing</w:t>
            </w:r>
          </w:p>
        </w:tc>
        <w:tc>
          <w:tcPr>
            <w:tcW w:w="6379" w:type="dxa"/>
          </w:tcPr>
          <w:p w:rsidR="007A302E" w:rsidRDefault="002A47FC"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A number of PBL Tier Two supports were i</w:t>
            </w:r>
            <w:r w:rsidR="00D64732">
              <w:rPr>
                <w:rFonts w:ascii="Arial" w:eastAsia="Meiryo" w:hAnsi="Arial" w:cs="Arial"/>
                <w:sz w:val="16"/>
                <w:szCs w:val="16"/>
                <w:lang w:val="en-US"/>
              </w:rPr>
              <w:t>mplemented including</w:t>
            </w:r>
            <w:r>
              <w:rPr>
                <w:rFonts w:ascii="Arial" w:eastAsia="Meiryo" w:hAnsi="Arial" w:cs="Arial"/>
                <w:sz w:val="16"/>
                <w:szCs w:val="16"/>
                <w:lang w:val="en-US"/>
              </w:rPr>
              <w:t xml:space="preserve"> </w:t>
            </w:r>
            <w:r w:rsidR="00D64732">
              <w:rPr>
                <w:rFonts w:ascii="Arial" w:eastAsia="Meiryo" w:hAnsi="Arial" w:cs="Arial"/>
                <w:sz w:val="16"/>
                <w:szCs w:val="16"/>
                <w:lang w:val="en-US"/>
              </w:rPr>
              <w:t xml:space="preserve">the </w:t>
            </w:r>
            <w:r w:rsidR="00B61DA8">
              <w:rPr>
                <w:rFonts w:ascii="Arial" w:eastAsia="Meiryo" w:hAnsi="Arial" w:cs="Arial"/>
                <w:sz w:val="16"/>
                <w:szCs w:val="16"/>
                <w:lang w:val="en-US"/>
              </w:rPr>
              <w:t xml:space="preserve">ECP </w:t>
            </w:r>
            <w:r w:rsidR="00D64732">
              <w:rPr>
                <w:rFonts w:ascii="Arial" w:eastAsia="Meiryo" w:hAnsi="Arial" w:cs="Arial"/>
                <w:sz w:val="16"/>
                <w:szCs w:val="16"/>
                <w:lang w:val="en-US"/>
              </w:rPr>
              <w:t xml:space="preserve">modules and the </w:t>
            </w:r>
            <w:r w:rsidRPr="002A47FC">
              <w:rPr>
                <w:rFonts w:ascii="Arial" w:eastAsia="Meiryo" w:hAnsi="Arial" w:cs="Arial"/>
                <w:sz w:val="16"/>
                <w:szCs w:val="16"/>
                <w:lang w:val="en-US"/>
              </w:rPr>
              <w:t>Rock and Water</w:t>
            </w:r>
            <w:r w:rsidR="00B61DA8">
              <w:rPr>
                <w:rFonts w:ascii="Arial" w:eastAsia="Meiryo" w:hAnsi="Arial" w:cs="Arial"/>
                <w:sz w:val="16"/>
                <w:szCs w:val="16"/>
                <w:lang w:val="en-US"/>
              </w:rPr>
              <w:t xml:space="preserve"> program.</w:t>
            </w:r>
          </w:p>
          <w:p w:rsidR="002A47FC" w:rsidRDefault="002A47FC"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DKC staff had professional development in the social skill’s program, Skillstreaming.  The </w:t>
            </w:r>
            <w:r w:rsidRPr="002A47FC">
              <w:rPr>
                <w:rFonts w:ascii="Arial" w:eastAsia="Meiryo" w:hAnsi="Arial" w:cs="Arial"/>
                <w:sz w:val="16"/>
                <w:szCs w:val="16"/>
                <w:lang w:val="en-US"/>
              </w:rPr>
              <w:t xml:space="preserve">Skillstreaming audit tool </w:t>
            </w:r>
            <w:r>
              <w:rPr>
                <w:rFonts w:ascii="Arial" w:eastAsia="Meiryo" w:hAnsi="Arial" w:cs="Arial"/>
                <w:sz w:val="16"/>
                <w:szCs w:val="16"/>
                <w:lang w:val="en-US"/>
              </w:rPr>
              <w:t xml:space="preserve">was </w:t>
            </w:r>
            <w:r w:rsidRPr="002A47FC">
              <w:rPr>
                <w:rFonts w:ascii="Arial" w:eastAsia="Meiryo" w:hAnsi="Arial" w:cs="Arial"/>
                <w:sz w:val="16"/>
                <w:szCs w:val="16"/>
                <w:lang w:val="en-US"/>
              </w:rPr>
              <w:t>used to identify deficit skills and inform social skilling program focus</w:t>
            </w:r>
            <w:r>
              <w:rPr>
                <w:rFonts w:ascii="Arial" w:eastAsia="Meiryo" w:hAnsi="Arial" w:cs="Arial"/>
                <w:sz w:val="16"/>
                <w:szCs w:val="16"/>
                <w:lang w:val="en-US"/>
              </w:rPr>
              <w:t>.</w:t>
            </w:r>
          </w:p>
          <w:p w:rsidR="002A47FC" w:rsidRPr="007A302E" w:rsidRDefault="002A47FC" w:rsidP="006D6949">
            <w:pPr>
              <w:spacing w:after="0" w:line="240" w:lineRule="auto"/>
              <w:jc w:val="both"/>
              <w:rPr>
                <w:rFonts w:ascii="Arial" w:eastAsia="Meiryo" w:hAnsi="Arial" w:cs="Arial"/>
                <w:sz w:val="16"/>
                <w:szCs w:val="16"/>
                <w:lang w:val="en-US"/>
              </w:rPr>
            </w:pPr>
            <w:r w:rsidRPr="002A47FC">
              <w:rPr>
                <w:rFonts w:ascii="Arial" w:eastAsia="Meiryo" w:hAnsi="Arial" w:cs="Arial"/>
                <w:sz w:val="16"/>
                <w:szCs w:val="16"/>
                <w:lang w:val="en-US"/>
              </w:rPr>
              <w:t xml:space="preserve">All students </w:t>
            </w:r>
            <w:r>
              <w:rPr>
                <w:rFonts w:ascii="Arial" w:eastAsia="Meiryo" w:hAnsi="Arial" w:cs="Arial"/>
                <w:sz w:val="16"/>
                <w:szCs w:val="16"/>
                <w:lang w:val="en-US"/>
              </w:rPr>
              <w:t>in the Positive Learning Centre wer</w:t>
            </w:r>
            <w:r w:rsidRPr="002A47FC">
              <w:rPr>
                <w:rFonts w:ascii="Arial" w:eastAsia="Meiryo" w:hAnsi="Arial" w:cs="Arial"/>
                <w:sz w:val="16"/>
                <w:szCs w:val="16"/>
                <w:lang w:val="en-US"/>
              </w:rPr>
              <w:t>e mapped on the Personal an</w:t>
            </w:r>
            <w:r w:rsidR="006D6949">
              <w:rPr>
                <w:rFonts w:ascii="Arial" w:eastAsia="Meiryo" w:hAnsi="Arial" w:cs="Arial"/>
                <w:sz w:val="16"/>
                <w:szCs w:val="16"/>
                <w:lang w:val="en-US"/>
              </w:rPr>
              <w:t>d Social Capability continua.</w:t>
            </w:r>
          </w:p>
        </w:tc>
      </w:tr>
      <w:tr w:rsidR="007A302E" w:rsidRPr="007A302E" w:rsidTr="00B61DA8">
        <w:tc>
          <w:tcPr>
            <w:tcW w:w="2830" w:type="dxa"/>
          </w:tcPr>
          <w:p w:rsidR="007A302E" w:rsidRPr="007A302E" w:rsidRDefault="007A302E" w:rsidP="007A302E">
            <w:pPr>
              <w:spacing w:before="0" w:after="0" w:line="240" w:lineRule="auto"/>
              <w:jc w:val="both"/>
              <w:rPr>
                <w:rFonts w:ascii="Arial" w:eastAsia="Meiryo" w:hAnsi="Arial" w:cs="Arial"/>
                <w:sz w:val="16"/>
                <w:szCs w:val="16"/>
              </w:rPr>
            </w:pPr>
            <w:r w:rsidRPr="007A302E">
              <w:rPr>
                <w:rFonts w:ascii="Arial" w:eastAsia="Meiryo" w:hAnsi="Arial" w:cs="Arial"/>
                <w:sz w:val="16"/>
                <w:szCs w:val="16"/>
                <w:lang w:val="en-US"/>
              </w:rPr>
              <w:t>2.</w:t>
            </w:r>
            <w:r>
              <w:t xml:space="preserve"> </w:t>
            </w:r>
            <w:r w:rsidRPr="007A302E">
              <w:rPr>
                <w:rFonts w:ascii="Arial" w:eastAsia="Meiryo" w:hAnsi="Arial" w:cs="Arial"/>
                <w:sz w:val="16"/>
                <w:szCs w:val="16"/>
                <w:lang w:val="en-US"/>
              </w:rPr>
              <w:t>Increase academic attainment for PLC students in both Literacy and Numeracy</w:t>
            </w:r>
          </w:p>
          <w:p w:rsidR="007A302E" w:rsidRPr="007A302E" w:rsidRDefault="007A302E" w:rsidP="007A302E">
            <w:pPr>
              <w:spacing w:before="0" w:after="0" w:line="240" w:lineRule="auto"/>
              <w:jc w:val="both"/>
              <w:rPr>
                <w:rFonts w:ascii="Arial" w:eastAsia="Meiryo" w:hAnsi="Arial" w:cs="Arial"/>
                <w:sz w:val="16"/>
                <w:szCs w:val="16"/>
                <w:lang w:val="en-US"/>
              </w:rPr>
            </w:pPr>
          </w:p>
        </w:tc>
        <w:tc>
          <w:tcPr>
            <w:tcW w:w="6379" w:type="dxa"/>
          </w:tcPr>
          <w:p w:rsidR="007A302E" w:rsidRDefault="00F206AA" w:rsidP="007A302E">
            <w:pPr>
              <w:spacing w:before="0" w:after="0" w:line="240" w:lineRule="auto"/>
              <w:jc w:val="both"/>
              <w:rPr>
                <w:rFonts w:ascii="Arial" w:eastAsia="Meiryo" w:hAnsi="Arial" w:cs="Arial"/>
                <w:sz w:val="16"/>
                <w:szCs w:val="16"/>
                <w:lang w:val="en-US"/>
              </w:rPr>
            </w:pPr>
            <w:r>
              <w:rPr>
                <w:rFonts w:ascii="Arial" w:eastAsia="Meiryo" w:hAnsi="Arial" w:cs="Arial"/>
                <w:sz w:val="16"/>
                <w:szCs w:val="16"/>
                <w:lang w:val="en-US"/>
              </w:rPr>
              <w:t>The following actions were achieved towards the goal of increasing academic attainment for all PLC students:</w:t>
            </w:r>
          </w:p>
          <w:p w:rsidR="00377246" w:rsidRPr="00377246" w:rsidRDefault="00377246"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a) A</w:t>
            </w:r>
            <w:r w:rsidRPr="00377246">
              <w:rPr>
                <w:rFonts w:ascii="Arial" w:eastAsia="Meiryo" w:hAnsi="Arial" w:cs="Arial"/>
                <w:sz w:val="16"/>
                <w:szCs w:val="16"/>
                <w:lang w:val="en-US"/>
              </w:rPr>
              <w:t xml:space="preserve">llocated time for literacy and numeracy </w:t>
            </w:r>
            <w:r>
              <w:rPr>
                <w:rFonts w:ascii="Arial" w:eastAsia="Meiryo" w:hAnsi="Arial" w:cs="Arial"/>
                <w:sz w:val="16"/>
                <w:szCs w:val="16"/>
                <w:lang w:val="en-US"/>
              </w:rPr>
              <w:t>was set.</w:t>
            </w:r>
          </w:p>
          <w:p w:rsidR="00377246" w:rsidRDefault="00377246"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b) </w:t>
            </w:r>
            <w:r w:rsidRPr="00377246">
              <w:rPr>
                <w:rFonts w:ascii="Arial" w:eastAsia="Meiryo" w:hAnsi="Arial" w:cs="Arial"/>
                <w:sz w:val="16"/>
                <w:szCs w:val="16"/>
                <w:lang w:val="en-US"/>
              </w:rPr>
              <w:t xml:space="preserve">Co-teaching </w:t>
            </w:r>
            <w:r>
              <w:rPr>
                <w:rFonts w:ascii="Arial" w:eastAsia="Meiryo" w:hAnsi="Arial" w:cs="Arial"/>
                <w:sz w:val="16"/>
                <w:szCs w:val="16"/>
                <w:lang w:val="en-US"/>
              </w:rPr>
              <w:t xml:space="preserve">occurred </w:t>
            </w:r>
            <w:r w:rsidRPr="00377246">
              <w:rPr>
                <w:rFonts w:ascii="Arial" w:eastAsia="Meiryo" w:hAnsi="Arial" w:cs="Arial"/>
                <w:sz w:val="16"/>
                <w:szCs w:val="16"/>
                <w:lang w:val="en-US"/>
              </w:rPr>
              <w:t>in all PLC classes</w:t>
            </w:r>
            <w:r w:rsidR="00B61DA8">
              <w:rPr>
                <w:rFonts w:ascii="Arial" w:eastAsia="Meiryo" w:hAnsi="Arial" w:cs="Arial"/>
                <w:sz w:val="16"/>
                <w:szCs w:val="16"/>
                <w:lang w:val="en-US"/>
              </w:rPr>
              <w:t>.</w:t>
            </w:r>
            <w:r w:rsidRPr="00377246">
              <w:rPr>
                <w:rFonts w:ascii="Arial" w:eastAsia="Meiryo" w:hAnsi="Arial" w:cs="Arial"/>
                <w:sz w:val="16"/>
                <w:szCs w:val="16"/>
                <w:lang w:val="en-US"/>
              </w:rPr>
              <w:t xml:space="preserve"> </w:t>
            </w:r>
          </w:p>
          <w:p w:rsidR="00377246" w:rsidRDefault="00377246"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c) </w:t>
            </w:r>
            <w:r w:rsidRPr="00377246">
              <w:rPr>
                <w:rFonts w:ascii="Arial" w:eastAsia="Meiryo" w:hAnsi="Arial" w:cs="Arial"/>
                <w:sz w:val="16"/>
                <w:szCs w:val="16"/>
                <w:lang w:val="en-US"/>
              </w:rPr>
              <w:t xml:space="preserve">Work shadow / mentor opportunities </w:t>
            </w:r>
            <w:r>
              <w:rPr>
                <w:rFonts w:ascii="Arial" w:eastAsia="Meiryo" w:hAnsi="Arial" w:cs="Arial"/>
                <w:sz w:val="16"/>
                <w:szCs w:val="16"/>
                <w:lang w:val="en-US"/>
              </w:rPr>
              <w:t>were implemented.</w:t>
            </w:r>
          </w:p>
          <w:p w:rsidR="00377246" w:rsidRPr="00377246" w:rsidRDefault="00377246"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d) </w:t>
            </w:r>
            <w:r w:rsidR="00B61DA8">
              <w:rPr>
                <w:rFonts w:ascii="Arial" w:eastAsia="Meiryo" w:hAnsi="Arial" w:cs="Arial"/>
                <w:sz w:val="16"/>
                <w:szCs w:val="16"/>
                <w:lang w:val="en-US"/>
              </w:rPr>
              <w:t>Professional learning</w:t>
            </w:r>
            <w:r w:rsidRPr="00377246">
              <w:rPr>
                <w:rFonts w:ascii="Arial" w:eastAsia="Meiryo" w:hAnsi="Arial" w:cs="Arial"/>
                <w:sz w:val="16"/>
                <w:szCs w:val="16"/>
                <w:lang w:val="en-US"/>
              </w:rPr>
              <w:t xml:space="preserve"> for staff in </w:t>
            </w:r>
            <w:r w:rsidR="00B61DA8">
              <w:rPr>
                <w:rFonts w:ascii="Arial" w:eastAsia="Meiryo" w:hAnsi="Arial" w:cs="Arial"/>
                <w:sz w:val="16"/>
                <w:szCs w:val="16"/>
                <w:lang w:val="en-US"/>
              </w:rPr>
              <w:t xml:space="preserve">the </w:t>
            </w:r>
            <w:r w:rsidRPr="00377246">
              <w:rPr>
                <w:rFonts w:ascii="Arial" w:eastAsia="Meiryo" w:hAnsi="Arial" w:cs="Arial"/>
                <w:sz w:val="16"/>
                <w:szCs w:val="16"/>
                <w:lang w:val="en-US"/>
              </w:rPr>
              <w:t>P-10 Literacy Continuum</w:t>
            </w:r>
            <w:r w:rsidR="00B61DA8">
              <w:rPr>
                <w:rFonts w:ascii="Arial" w:eastAsia="Meiryo" w:hAnsi="Arial" w:cs="Arial"/>
                <w:sz w:val="16"/>
                <w:szCs w:val="16"/>
                <w:lang w:val="en-US"/>
              </w:rPr>
              <w:t>.</w:t>
            </w:r>
          </w:p>
          <w:p w:rsidR="00F206AA" w:rsidRDefault="00377246"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e) </w:t>
            </w:r>
            <w:r w:rsidRPr="00377246">
              <w:rPr>
                <w:rFonts w:ascii="Arial" w:eastAsia="Meiryo" w:hAnsi="Arial" w:cs="Arial"/>
                <w:sz w:val="16"/>
                <w:szCs w:val="16"/>
                <w:lang w:val="en-US"/>
              </w:rPr>
              <w:t>Tracking folio for all students</w:t>
            </w:r>
            <w:r>
              <w:rPr>
                <w:rFonts w:ascii="Arial" w:eastAsia="Meiryo" w:hAnsi="Arial" w:cs="Arial"/>
                <w:sz w:val="16"/>
                <w:szCs w:val="16"/>
                <w:lang w:val="en-US"/>
              </w:rPr>
              <w:t xml:space="preserve"> was developed.</w:t>
            </w:r>
          </w:p>
          <w:p w:rsidR="00377246" w:rsidRPr="007A302E" w:rsidRDefault="00A26CF1" w:rsidP="00377246">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f) </w:t>
            </w:r>
            <w:r w:rsidRPr="00A26CF1">
              <w:rPr>
                <w:rFonts w:ascii="Arial" w:eastAsia="Meiryo" w:hAnsi="Arial" w:cs="Arial"/>
                <w:sz w:val="16"/>
                <w:szCs w:val="16"/>
                <w:lang w:val="en-US"/>
              </w:rPr>
              <w:t>Attend</w:t>
            </w:r>
            <w:r>
              <w:rPr>
                <w:rFonts w:ascii="Arial" w:eastAsia="Meiryo" w:hAnsi="Arial" w:cs="Arial"/>
                <w:sz w:val="16"/>
                <w:szCs w:val="16"/>
                <w:lang w:val="en-US"/>
              </w:rPr>
              <w:t xml:space="preserve">ance at </w:t>
            </w:r>
            <w:r w:rsidRPr="00A26CF1">
              <w:rPr>
                <w:rFonts w:ascii="Arial" w:eastAsia="Meiryo" w:hAnsi="Arial" w:cs="Arial"/>
                <w:sz w:val="16"/>
                <w:szCs w:val="16"/>
                <w:lang w:val="en-US"/>
              </w:rPr>
              <w:t>Anita Archer Module 6</w:t>
            </w:r>
            <w:r w:rsidR="00B61DA8">
              <w:rPr>
                <w:rFonts w:ascii="Arial" w:eastAsia="Meiryo" w:hAnsi="Arial" w:cs="Arial"/>
                <w:sz w:val="16"/>
                <w:szCs w:val="16"/>
                <w:lang w:val="en-US"/>
              </w:rPr>
              <w:t xml:space="preserve"> occurred.</w:t>
            </w:r>
          </w:p>
        </w:tc>
      </w:tr>
      <w:tr w:rsidR="007A302E" w:rsidRPr="007A302E" w:rsidTr="00B61DA8">
        <w:tc>
          <w:tcPr>
            <w:tcW w:w="2830" w:type="dxa"/>
          </w:tcPr>
          <w:p w:rsidR="007A302E" w:rsidRPr="007A302E" w:rsidRDefault="007A302E" w:rsidP="007A302E">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3.</w:t>
            </w:r>
            <w:r>
              <w:t xml:space="preserve"> </w:t>
            </w:r>
            <w:r w:rsidRPr="007A302E">
              <w:rPr>
                <w:rFonts w:ascii="Arial" w:eastAsia="Meiryo" w:hAnsi="Arial" w:cs="Arial"/>
                <w:sz w:val="16"/>
                <w:szCs w:val="16"/>
                <w:lang w:val="en-US"/>
              </w:rPr>
              <w:t>Explore processes and stratagem to build a greater understanding and awareness amongst the general public and educational and professional communities in regard to the quality of services and the outcomes achieved at the Denise Kable Campus</w:t>
            </w:r>
            <w:r>
              <w:rPr>
                <w:rFonts w:ascii="Arial" w:eastAsia="Meiryo" w:hAnsi="Arial" w:cs="Arial"/>
                <w:sz w:val="16"/>
                <w:szCs w:val="16"/>
                <w:lang w:val="en-US"/>
              </w:rPr>
              <w:t>.</w:t>
            </w:r>
          </w:p>
        </w:tc>
        <w:tc>
          <w:tcPr>
            <w:tcW w:w="6379" w:type="dxa"/>
          </w:tcPr>
          <w:p w:rsidR="002A47FC" w:rsidRPr="002A47FC" w:rsidRDefault="00B61DA8"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To build a greater awareness and understanding regarding the Denise Kable Campus, the following was actions/strategies were accomplished:</w:t>
            </w:r>
          </w:p>
          <w:p w:rsidR="002A47FC" w:rsidRPr="002A47FC" w:rsidRDefault="006D6949"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a) Met with all c</w:t>
            </w:r>
            <w:r w:rsidR="002A47FC" w:rsidRPr="002A47FC">
              <w:rPr>
                <w:rFonts w:ascii="Arial" w:eastAsia="Meiryo" w:hAnsi="Arial" w:cs="Arial"/>
                <w:sz w:val="16"/>
                <w:szCs w:val="16"/>
                <w:lang w:val="en-US"/>
              </w:rPr>
              <w:t>lusters to negotiate and document a Memorandum of Unde</w:t>
            </w:r>
            <w:r>
              <w:rPr>
                <w:rFonts w:ascii="Arial" w:eastAsia="Meiryo" w:hAnsi="Arial" w:cs="Arial"/>
                <w:sz w:val="16"/>
                <w:szCs w:val="16"/>
                <w:lang w:val="en-US"/>
              </w:rPr>
              <w:t>rstanding for 2016 that reflected</w:t>
            </w:r>
            <w:r w:rsidR="002A47FC" w:rsidRPr="002A47FC">
              <w:rPr>
                <w:rFonts w:ascii="Arial" w:eastAsia="Meiryo" w:hAnsi="Arial" w:cs="Arial"/>
                <w:sz w:val="16"/>
                <w:szCs w:val="16"/>
                <w:lang w:val="en-US"/>
              </w:rPr>
              <w:t xml:space="preserve"> WSSSLR allocation.</w:t>
            </w:r>
          </w:p>
          <w:p w:rsidR="002A47FC" w:rsidRPr="002A47FC" w:rsidRDefault="00B61DA8"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b) Coaches </w:t>
            </w:r>
            <w:r w:rsidR="002A47FC" w:rsidRPr="002A47FC">
              <w:rPr>
                <w:rFonts w:ascii="Arial" w:eastAsia="Meiryo" w:hAnsi="Arial" w:cs="Arial"/>
                <w:sz w:val="16"/>
                <w:szCs w:val="16"/>
                <w:lang w:val="en-US"/>
              </w:rPr>
              <w:t>visit</w:t>
            </w:r>
            <w:r>
              <w:rPr>
                <w:rFonts w:ascii="Arial" w:eastAsia="Meiryo" w:hAnsi="Arial" w:cs="Arial"/>
                <w:sz w:val="16"/>
                <w:szCs w:val="16"/>
                <w:lang w:val="en-US"/>
              </w:rPr>
              <w:t xml:space="preserve">ed all schools to </w:t>
            </w:r>
            <w:r w:rsidR="002A47FC" w:rsidRPr="002A47FC">
              <w:rPr>
                <w:rFonts w:ascii="Arial" w:eastAsia="Meiryo" w:hAnsi="Arial" w:cs="Arial"/>
                <w:sz w:val="16"/>
                <w:szCs w:val="16"/>
                <w:lang w:val="en-US"/>
              </w:rPr>
              <w:t>promote DKC.</w:t>
            </w:r>
          </w:p>
          <w:p w:rsidR="002A47FC" w:rsidRPr="002A47FC" w:rsidRDefault="002A47FC" w:rsidP="002A47FC">
            <w:pPr>
              <w:spacing w:after="0" w:line="240" w:lineRule="auto"/>
              <w:jc w:val="both"/>
              <w:rPr>
                <w:rFonts w:ascii="Arial" w:eastAsia="Meiryo" w:hAnsi="Arial" w:cs="Arial"/>
                <w:sz w:val="16"/>
                <w:szCs w:val="16"/>
                <w:lang w:val="en-US"/>
              </w:rPr>
            </w:pPr>
            <w:r w:rsidRPr="002A47FC">
              <w:rPr>
                <w:rFonts w:ascii="Arial" w:eastAsia="Meiryo" w:hAnsi="Arial" w:cs="Arial"/>
                <w:sz w:val="16"/>
                <w:szCs w:val="16"/>
                <w:lang w:val="en-US"/>
              </w:rPr>
              <w:t>c) Appointment of mentors to provide opportunities to work shadow more experienced coaches one on one</w:t>
            </w:r>
            <w:r w:rsidR="00B61DA8">
              <w:rPr>
                <w:rFonts w:ascii="Arial" w:eastAsia="Meiryo" w:hAnsi="Arial" w:cs="Arial"/>
                <w:sz w:val="16"/>
                <w:szCs w:val="16"/>
                <w:lang w:val="en-US"/>
              </w:rPr>
              <w:t>.</w:t>
            </w:r>
            <w:r w:rsidRPr="002A47FC">
              <w:rPr>
                <w:rFonts w:ascii="Arial" w:eastAsia="Meiryo" w:hAnsi="Arial" w:cs="Arial"/>
                <w:sz w:val="16"/>
                <w:szCs w:val="16"/>
                <w:lang w:val="en-US"/>
              </w:rPr>
              <w:t xml:space="preserve"> </w:t>
            </w:r>
          </w:p>
          <w:p w:rsidR="007A302E" w:rsidRPr="007A302E" w:rsidRDefault="002A47FC" w:rsidP="002A47FC">
            <w:pPr>
              <w:spacing w:after="0" w:line="240" w:lineRule="auto"/>
              <w:jc w:val="both"/>
              <w:rPr>
                <w:rFonts w:ascii="Arial" w:eastAsia="Meiryo" w:hAnsi="Arial" w:cs="Arial"/>
                <w:sz w:val="16"/>
                <w:szCs w:val="16"/>
                <w:lang w:val="en-US"/>
              </w:rPr>
            </w:pPr>
            <w:r>
              <w:rPr>
                <w:rFonts w:ascii="Arial" w:eastAsia="Meiryo" w:hAnsi="Arial" w:cs="Arial"/>
                <w:sz w:val="16"/>
                <w:szCs w:val="16"/>
                <w:lang w:val="en-US"/>
              </w:rPr>
              <w:t xml:space="preserve">d) Regular </w:t>
            </w:r>
            <w:r w:rsidRPr="002A47FC">
              <w:rPr>
                <w:rFonts w:ascii="Arial" w:eastAsia="Meiryo" w:hAnsi="Arial" w:cs="Arial"/>
                <w:sz w:val="16"/>
                <w:szCs w:val="16"/>
                <w:lang w:val="en-US"/>
              </w:rPr>
              <w:t>DKC Hub meeting</w:t>
            </w:r>
            <w:r>
              <w:rPr>
                <w:rFonts w:ascii="Arial" w:eastAsia="Meiryo" w:hAnsi="Arial" w:cs="Arial"/>
                <w:sz w:val="16"/>
                <w:szCs w:val="16"/>
                <w:lang w:val="en-US"/>
              </w:rPr>
              <w:t>s we</w:t>
            </w:r>
            <w:r w:rsidR="00B61DA8">
              <w:rPr>
                <w:rFonts w:ascii="Arial" w:eastAsia="Meiryo" w:hAnsi="Arial" w:cs="Arial"/>
                <w:sz w:val="16"/>
                <w:szCs w:val="16"/>
                <w:lang w:val="en-US"/>
              </w:rPr>
              <w:t>re held.</w:t>
            </w:r>
          </w:p>
        </w:tc>
      </w:tr>
      <w:tr w:rsidR="007A302E" w:rsidRPr="007A302E" w:rsidTr="00C73F14">
        <w:tc>
          <w:tcPr>
            <w:tcW w:w="9209" w:type="dxa"/>
            <w:gridSpan w:val="2"/>
          </w:tcPr>
          <w:p w:rsidR="00D64732" w:rsidRPr="00D64732" w:rsidRDefault="00D64732" w:rsidP="007A302E">
            <w:pPr>
              <w:spacing w:before="0" w:after="0" w:line="240" w:lineRule="auto"/>
              <w:jc w:val="both"/>
              <w:rPr>
                <w:rFonts w:ascii="Arial" w:eastAsia="Meiryo" w:hAnsi="Arial" w:cs="Arial"/>
                <w:sz w:val="16"/>
                <w:szCs w:val="16"/>
                <w:lang w:val="en-US"/>
              </w:rPr>
            </w:pPr>
            <w:r w:rsidRPr="00D64732">
              <w:rPr>
                <w:rFonts w:ascii="Arial" w:eastAsia="Meiryo" w:hAnsi="Arial" w:cs="Arial"/>
                <w:sz w:val="16"/>
                <w:szCs w:val="16"/>
                <w:lang w:val="en-US"/>
              </w:rPr>
              <w:t>The following actions are to be continued in 2017:</w:t>
            </w:r>
          </w:p>
          <w:p w:rsidR="007A302E" w:rsidRPr="00D64732" w:rsidRDefault="00D64732" w:rsidP="007A302E">
            <w:pPr>
              <w:spacing w:before="0" w:after="0" w:line="240" w:lineRule="auto"/>
              <w:jc w:val="both"/>
              <w:rPr>
                <w:rFonts w:ascii="Arial" w:eastAsia="Meiryo" w:hAnsi="Arial" w:cs="Arial"/>
                <w:sz w:val="16"/>
                <w:szCs w:val="16"/>
                <w:lang w:val="en-US"/>
              </w:rPr>
            </w:pPr>
            <w:r w:rsidRPr="00D64732">
              <w:rPr>
                <w:rFonts w:ascii="Arial" w:eastAsia="Meiryo" w:hAnsi="Arial" w:cs="Arial"/>
                <w:sz w:val="16"/>
                <w:szCs w:val="16"/>
                <w:lang w:val="en-US"/>
              </w:rPr>
              <w:t>-</w:t>
            </w:r>
            <w:r w:rsidR="00D14301" w:rsidRPr="00D64732">
              <w:rPr>
                <w:rFonts w:ascii="Arial" w:eastAsia="Meiryo" w:hAnsi="Arial" w:cs="Arial"/>
                <w:sz w:val="16"/>
                <w:szCs w:val="16"/>
                <w:lang w:val="en-US"/>
              </w:rPr>
              <w:t>PLC teachers to undertake ECP self-audits</w:t>
            </w:r>
            <w:r w:rsidR="006D6949">
              <w:rPr>
                <w:rFonts w:ascii="Arial" w:eastAsia="Meiryo" w:hAnsi="Arial" w:cs="Arial"/>
                <w:sz w:val="16"/>
                <w:szCs w:val="16"/>
                <w:lang w:val="en-US"/>
              </w:rPr>
              <w:t>.</w:t>
            </w:r>
          </w:p>
          <w:p w:rsidR="00D64732" w:rsidRPr="00D64732" w:rsidRDefault="00D64732" w:rsidP="00D64732">
            <w:pPr>
              <w:spacing w:before="0" w:after="0" w:line="240" w:lineRule="auto"/>
              <w:jc w:val="both"/>
              <w:rPr>
                <w:rFonts w:ascii="Arial" w:eastAsia="Meiryo" w:hAnsi="Arial" w:cs="Arial"/>
                <w:sz w:val="16"/>
                <w:szCs w:val="16"/>
                <w:lang w:val="en-US"/>
              </w:rPr>
            </w:pPr>
            <w:r w:rsidRPr="00D64732">
              <w:rPr>
                <w:rFonts w:ascii="Arial" w:eastAsia="Meiryo" w:hAnsi="Arial" w:cs="Arial"/>
                <w:sz w:val="16"/>
                <w:szCs w:val="16"/>
                <w:lang w:val="en-US"/>
              </w:rPr>
              <w:t>-</w:t>
            </w:r>
            <w:r w:rsidR="00D14301" w:rsidRPr="00D64732">
              <w:rPr>
                <w:rFonts w:ascii="Arial" w:eastAsia="Meiryo" w:hAnsi="Arial" w:cs="Arial"/>
                <w:sz w:val="16"/>
                <w:szCs w:val="16"/>
                <w:lang w:val="en-US"/>
              </w:rPr>
              <w:t>Basic FBA and a Competing pathways developed</w:t>
            </w:r>
            <w:r w:rsidR="006D6949">
              <w:rPr>
                <w:rFonts w:ascii="Arial" w:eastAsia="Meiryo" w:hAnsi="Arial" w:cs="Arial"/>
                <w:sz w:val="16"/>
                <w:szCs w:val="16"/>
                <w:lang w:val="en-US"/>
              </w:rPr>
              <w:t>.</w:t>
            </w:r>
          </w:p>
          <w:p w:rsidR="00D64732" w:rsidRPr="00D64732" w:rsidRDefault="00D64732" w:rsidP="00D64732">
            <w:pPr>
              <w:spacing w:before="0" w:after="0" w:line="240" w:lineRule="auto"/>
              <w:jc w:val="both"/>
              <w:rPr>
                <w:rFonts w:ascii="Arial" w:eastAsia="Meiryo" w:hAnsi="Arial" w:cs="Arial"/>
                <w:sz w:val="16"/>
                <w:szCs w:val="16"/>
                <w:lang w:val="en-US"/>
              </w:rPr>
            </w:pPr>
            <w:r w:rsidRPr="00D64732">
              <w:rPr>
                <w:rFonts w:ascii="Arial" w:eastAsia="Meiryo" w:hAnsi="Arial" w:cs="Arial"/>
                <w:sz w:val="16"/>
                <w:szCs w:val="16"/>
                <w:lang w:val="en-US"/>
              </w:rPr>
              <w:t>-</w:t>
            </w:r>
            <w:r w:rsidR="00D14301" w:rsidRPr="00D64732">
              <w:rPr>
                <w:rFonts w:ascii="Arial" w:eastAsia="Meiryo" w:hAnsi="Arial" w:cs="Arial"/>
                <w:sz w:val="16"/>
                <w:szCs w:val="16"/>
                <w:lang w:val="en-US"/>
              </w:rPr>
              <w:t>Diagnostic asses</w:t>
            </w:r>
            <w:r w:rsidRPr="00D64732">
              <w:rPr>
                <w:rFonts w:ascii="Arial" w:eastAsia="Meiryo" w:hAnsi="Arial" w:cs="Arial"/>
                <w:sz w:val="16"/>
                <w:szCs w:val="16"/>
                <w:lang w:val="en-US"/>
              </w:rPr>
              <w:t>sment for all new PLC students</w:t>
            </w:r>
            <w:r w:rsidR="006D6949">
              <w:rPr>
                <w:rFonts w:ascii="Arial" w:eastAsia="Meiryo" w:hAnsi="Arial" w:cs="Arial"/>
                <w:sz w:val="16"/>
                <w:szCs w:val="16"/>
                <w:lang w:val="en-US"/>
              </w:rPr>
              <w:t>.</w:t>
            </w:r>
            <w:r w:rsidRPr="00D64732">
              <w:rPr>
                <w:rFonts w:ascii="Arial" w:eastAsia="Meiryo" w:hAnsi="Arial" w:cs="Arial"/>
                <w:sz w:val="16"/>
                <w:szCs w:val="16"/>
                <w:lang w:val="en-US"/>
              </w:rPr>
              <w:t xml:space="preserve"> </w:t>
            </w:r>
          </w:p>
          <w:p w:rsidR="007A302E" w:rsidRPr="007A302E" w:rsidRDefault="00D64732" w:rsidP="00D64732">
            <w:pPr>
              <w:spacing w:before="0" w:after="0" w:line="240" w:lineRule="auto"/>
              <w:jc w:val="both"/>
              <w:rPr>
                <w:rFonts w:ascii="Arial" w:eastAsia="Meiryo" w:hAnsi="Arial" w:cs="Arial"/>
                <w:i/>
                <w:sz w:val="16"/>
                <w:szCs w:val="16"/>
                <w:lang w:val="en-US"/>
              </w:rPr>
            </w:pPr>
            <w:r w:rsidRPr="00D64732">
              <w:rPr>
                <w:rFonts w:ascii="Arial" w:eastAsia="Meiryo" w:hAnsi="Arial" w:cs="Arial"/>
                <w:sz w:val="16"/>
                <w:szCs w:val="16"/>
                <w:lang w:val="en-US"/>
              </w:rPr>
              <w:t>-</w:t>
            </w:r>
            <w:r w:rsidR="00D14301" w:rsidRPr="00D64732">
              <w:rPr>
                <w:rFonts w:ascii="Arial" w:eastAsia="Meiryo" w:hAnsi="Arial" w:cs="Arial"/>
                <w:sz w:val="16"/>
                <w:szCs w:val="16"/>
                <w:lang w:val="en-US"/>
              </w:rPr>
              <w:t>L</w:t>
            </w:r>
            <w:r w:rsidRPr="00D64732">
              <w:rPr>
                <w:rFonts w:ascii="Arial" w:eastAsia="Meiryo" w:hAnsi="Arial" w:cs="Arial"/>
                <w:sz w:val="16"/>
                <w:szCs w:val="16"/>
                <w:lang w:val="en-US"/>
              </w:rPr>
              <w:t>iteracy and Numeracy go</w:t>
            </w:r>
            <w:r w:rsidR="00D14301" w:rsidRPr="00D64732">
              <w:rPr>
                <w:rFonts w:ascii="Arial" w:eastAsia="Meiryo" w:hAnsi="Arial" w:cs="Arial"/>
                <w:sz w:val="16"/>
                <w:szCs w:val="16"/>
                <w:lang w:val="en-US"/>
              </w:rPr>
              <w:t xml:space="preserve">al </w:t>
            </w:r>
            <w:r w:rsidRPr="00D64732">
              <w:rPr>
                <w:rFonts w:ascii="Arial" w:eastAsia="Meiryo" w:hAnsi="Arial" w:cs="Arial"/>
                <w:sz w:val="16"/>
                <w:szCs w:val="16"/>
                <w:lang w:val="en-US"/>
              </w:rPr>
              <w:t xml:space="preserve">to be </w:t>
            </w:r>
            <w:r w:rsidR="00D14301" w:rsidRPr="00D64732">
              <w:rPr>
                <w:rFonts w:ascii="Arial" w:eastAsia="Meiryo" w:hAnsi="Arial" w:cs="Arial"/>
                <w:sz w:val="16"/>
                <w:szCs w:val="16"/>
                <w:lang w:val="en-US"/>
              </w:rPr>
              <w:t>developed and monitored</w:t>
            </w:r>
            <w:r w:rsidR="006D6949">
              <w:rPr>
                <w:rFonts w:ascii="Arial" w:eastAsia="Meiryo" w:hAnsi="Arial" w:cs="Arial"/>
                <w:sz w:val="16"/>
                <w:szCs w:val="16"/>
                <w:lang w:val="en-US"/>
              </w:rPr>
              <w:t>.</w:t>
            </w:r>
          </w:p>
        </w:tc>
      </w:tr>
    </w:tbl>
    <w:p w:rsidR="00E1280B" w:rsidRDefault="00E1280B" w:rsidP="004C6460">
      <w:pPr>
        <w:spacing w:after="0" w:line="240" w:lineRule="auto"/>
        <w:jc w:val="both"/>
        <w:rPr>
          <w:rFonts w:ascii="Arial" w:eastAsia="Meiryo" w:hAnsi="Arial" w:cs="Arial"/>
          <w:sz w:val="16"/>
          <w:szCs w:val="16"/>
          <w:lang w:val="en-US"/>
        </w:rPr>
      </w:pPr>
    </w:p>
    <w:p w:rsidR="00E1280B" w:rsidRDefault="00E1280B" w:rsidP="004C6460">
      <w:pPr>
        <w:spacing w:after="0" w:line="240" w:lineRule="auto"/>
        <w:jc w:val="both"/>
        <w:rPr>
          <w:rFonts w:ascii="Arial" w:eastAsia="Meiryo" w:hAnsi="Arial" w:cs="Arial"/>
          <w:sz w:val="16"/>
          <w:szCs w:val="16"/>
          <w:lang w:val="en-US"/>
        </w:rPr>
      </w:pPr>
    </w:p>
    <w:p w:rsidR="00B61DA8" w:rsidRDefault="00B61DA8" w:rsidP="004C6460">
      <w:pPr>
        <w:spacing w:after="0" w:line="240" w:lineRule="auto"/>
        <w:jc w:val="both"/>
        <w:rPr>
          <w:rFonts w:ascii="Arial" w:eastAsia="Meiryo" w:hAnsi="Arial" w:cs="Arial"/>
          <w:sz w:val="16"/>
          <w:szCs w:val="16"/>
          <w:lang w:val="en-US"/>
        </w:rPr>
      </w:pPr>
    </w:p>
    <w:p w:rsidR="00B61DA8" w:rsidRDefault="00B61DA8" w:rsidP="004C6460">
      <w:pPr>
        <w:spacing w:after="0" w:line="240" w:lineRule="auto"/>
        <w:jc w:val="both"/>
        <w:rPr>
          <w:rFonts w:ascii="Arial" w:eastAsia="Meiryo" w:hAnsi="Arial" w:cs="Arial"/>
          <w:sz w:val="16"/>
          <w:szCs w:val="16"/>
          <w:lang w:val="en-US"/>
        </w:rPr>
      </w:pPr>
    </w:p>
    <w:p w:rsidR="00B61DA8" w:rsidRDefault="00B61DA8" w:rsidP="004C6460">
      <w:pPr>
        <w:spacing w:after="0" w:line="240" w:lineRule="auto"/>
        <w:jc w:val="both"/>
        <w:rPr>
          <w:rFonts w:ascii="Arial" w:eastAsia="Meiryo" w:hAnsi="Arial" w:cs="Arial"/>
          <w:sz w:val="16"/>
          <w:szCs w:val="16"/>
          <w:lang w:val="en-US"/>
        </w:rPr>
      </w:pPr>
    </w:p>
    <w:p w:rsidR="004A616D" w:rsidRDefault="004A616D" w:rsidP="004C6460">
      <w:pPr>
        <w:spacing w:after="0" w:line="240" w:lineRule="auto"/>
        <w:jc w:val="both"/>
        <w:rPr>
          <w:rFonts w:ascii="Arial" w:eastAsia="Meiryo" w:hAnsi="Arial" w:cs="Arial"/>
          <w:sz w:val="16"/>
          <w:szCs w:val="16"/>
          <w:lang w:val="en-US"/>
        </w:rPr>
      </w:pPr>
    </w:p>
    <w:p w:rsidR="006D6949" w:rsidRDefault="006D6949" w:rsidP="004C6460">
      <w:pPr>
        <w:spacing w:after="0" w:line="240" w:lineRule="auto"/>
        <w:jc w:val="both"/>
        <w:rPr>
          <w:rFonts w:ascii="Arial" w:eastAsia="Meiryo" w:hAnsi="Arial" w:cs="Arial"/>
          <w:sz w:val="16"/>
          <w:szCs w:val="16"/>
          <w:lang w:val="en-US"/>
        </w:rPr>
      </w:pPr>
    </w:p>
    <w:p w:rsidR="00B61DA8" w:rsidRPr="00534BA1" w:rsidRDefault="00B61DA8" w:rsidP="004C6460">
      <w:pPr>
        <w:spacing w:after="0" w:line="240" w:lineRule="auto"/>
        <w:jc w:val="both"/>
        <w:rPr>
          <w:rFonts w:ascii="Arial" w:eastAsia="Meiryo" w:hAnsi="Arial" w:cs="Arial"/>
          <w:sz w:val="16"/>
          <w:szCs w:val="16"/>
          <w:lang w:val="en-US"/>
        </w:rPr>
      </w:pPr>
    </w:p>
    <w:p w:rsidR="00CF6B25" w:rsidRPr="001D7325" w:rsidRDefault="001D7325" w:rsidP="001D7325">
      <w:pPr>
        <w:spacing w:after="120" w:line="240" w:lineRule="auto"/>
        <w:jc w:val="both"/>
        <w:rPr>
          <w:rFonts w:ascii="Arial" w:eastAsia="Meiryo" w:hAnsi="Arial" w:cs="Arial"/>
          <w:b/>
          <w:sz w:val="20"/>
          <w:szCs w:val="36"/>
        </w:rPr>
      </w:pPr>
      <w:r>
        <w:rPr>
          <w:rFonts w:ascii="Arial" w:eastAsia="Meiryo" w:hAnsi="Arial" w:cs="Arial"/>
          <w:b/>
          <w:sz w:val="20"/>
          <w:szCs w:val="36"/>
        </w:rPr>
        <w:lastRenderedPageBreak/>
        <w:t>Future Outlook</w:t>
      </w:r>
    </w:p>
    <w:tbl>
      <w:tblPr>
        <w:tblStyle w:val="TableGrid"/>
        <w:tblW w:w="9209" w:type="dxa"/>
        <w:tblLook w:val="04A0" w:firstRow="1" w:lastRow="0" w:firstColumn="1" w:lastColumn="0" w:noHBand="0" w:noVBand="1"/>
      </w:tblPr>
      <w:tblGrid>
        <w:gridCol w:w="3397"/>
        <w:gridCol w:w="5812"/>
      </w:tblGrid>
      <w:tr w:rsidR="00534BA1" w:rsidRPr="00583FF4" w:rsidTr="00BC567A">
        <w:tc>
          <w:tcPr>
            <w:tcW w:w="9209" w:type="dxa"/>
            <w:gridSpan w:val="2"/>
          </w:tcPr>
          <w:p w:rsidR="00534BA1" w:rsidRPr="009660F4" w:rsidRDefault="001D7325" w:rsidP="00BC567A">
            <w:pPr>
              <w:spacing w:after="0" w:line="240" w:lineRule="auto"/>
              <w:jc w:val="center"/>
              <w:rPr>
                <w:rStyle w:val="HiddenTextCharChar"/>
                <w:rFonts w:ascii="Arial" w:hAnsi="Arial"/>
                <w:i/>
                <w:color w:val="auto"/>
                <w:sz w:val="16"/>
                <w:szCs w:val="16"/>
                <w:u w:val="single"/>
              </w:rPr>
            </w:pPr>
            <w:r w:rsidRPr="009660F4">
              <w:rPr>
                <w:rStyle w:val="HiddenTextCharChar"/>
                <w:rFonts w:ascii="Arial" w:hAnsi="Arial"/>
                <w:i/>
                <w:color w:val="auto"/>
                <w:sz w:val="16"/>
                <w:szCs w:val="16"/>
                <w:u w:val="single"/>
              </w:rPr>
              <w:t>2017</w:t>
            </w:r>
            <w:r w:rsidR="00534BA1" w:rsidRPr="009660F4">
              <w:rPr>
                <w:rStyle w:val="HiddenTextCharChar"/>
                <w:rFonts w:ascii="Arial" w:hAnsi="Arial"/>
                <w:i/>
                <w:color w:val="auto"/>
                <w:sz w:val="16"/>
                <w:szCs w:val="16"/>
                <w:u w:val="single"/>
              </w:rPr>
              <w:t xml:space="preserve"> Explicit Improvement Agenda</w:t>
            </w:r>
          </w:p>
          <w:p w:rsidR="00534BA1" w:rsidRPr="009660F4" w:rsidRDefault="00534BA1" w:rsidP="00BC567A">
            <w:pPr>
              <w:spacing w:after="0" w:line="240" w:lineRule="auto"/>
              <w:jc w:val="center"/>
              <w:rPr>
                <w:rStyle w:val="HiddenTextCharChar"/>
                <w:rFonts w:ascii="Arial" w:hAnsi="Arial"/>
                <w:color w:val="auto"/>
                <w:sz w:val="16"/>
                <w:szCs w:val="16"/>
                <w:u w:val="single"/>
              </w:rPr>
            </w:pPr>
          </w:p>
        </w:tc>
      </w:tr>
      <w:tr w:rsidR="00534BA1" w:rsidTr="001D7325">
        <w:tc>
          <w:tcPr>
            <w:tcW w:w="3397" w:type="dxa"/>
          </w:tcPr>
          <w:p w:rsidR="00534BA1" w:rsidRPr="009660F4" w:rsidRDefault="00534BA1" w:rsidP="00BC567A">
            <w:pPr>
              <w:spacing w:after="0" w:line="240" w:lineRule="auto"/>
              <w:jc w:val="center"/>
              <w:rPr>
                <w:rStyle w:val="HiddenTextCharChar"/>
                <w:rFonts w:ascii="Arial" w:hAnsi="Arial"/>
                <w:color w:val="auto"/>
                <w:sz w:val="16"/>
                <w:szCs w:val="16"/>
              </w:rPr>
            </w:pPr>
            <w:r w:rsidRPr="009660F4">
              <w:rPr>
                <w:rStyle w:val="HiddenTextCharChar"/>
                <w:rFonts w:ascii="Arial" w:hAnsi="Arial"/>
                <w:color w:val="auto"/>
                <w:sz w:val="16"/>
                <w:szCs w:val="16"/>
              </w:rPr>
              <w:t>Explicit Improvement Agenda</w:t>
            </w:r>
          </w:p>
        </w:tc>
        <w:tc>
          <w:tcPr>
            <w:tcW w:w="5812" w:type="dxa"/>
          </w:tcPr>
          <w:p w:rsidR="00534BA1" w:rsidRPr="009660F4" w:rsidRDefault="00534BA1" w:rsidP="00BC567A">
            <w:pPr>
              <w:spacing w:after="0" w:line="240" w:lineRule="auto"/>
              <w:jc w:val="center"/>
              <w:rPr>
                <w:rStyle w:val="HiddenTextCharChar"/>
                <w:rFonts w:ascii="Arial" w:hAnsi="Arial"/>
                <w:color w:val="auto"/>
                <w:sz w:val="16"/>
                <w:szCs w:val="16"/>
              </w:rPr>
            </w:pPr>
            <w:r w:rsidRPr="009660F4">
              <w:rPr>
                <w:rStyle w:val="HiddenTextCharChar"/>
                <w:rFonts w:ascii="Arial" w:hAnsi="Arial"/>
                <w:color w:val="auto"/>
                <w:sz w:val="16"/>
                <w:szCs w:val="16"/>
              </w:rPr>
              <w:t>Strategies</w:t>
            </w:r>
          </w:p>
        </w:tc>
      </w:tr>
      <w:tr w:rsidR="00534BA1" w:rsidRPr="00101A63" w:rsidTr="001D7325">
        <w:tc>
          <w:tcPr>
            <w:tcW w:w="3397" w:type="dxa"/>
          </w:tcPr>
          <w:p w:rsidR="00534BA1" w:rsidRPr="009660F4" w:rsidRDefault="001D7325" w:rsidP="0017074A">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Students will achieve their reading expectation o</w:t>
            </w:r>
            <w:r w:rsidR="006D6949">
              <w:rPr>
                <w:rStyle w:val="HiddenTextCharChar"/>
                <w:rFonts w:ascii="Arial" w:hAnsi="Arial"/>
                <w:color w:val="auto"/>
                <w:sz w:val="16"/>
                <w:szCs w:val="16"/>
              </w:rPr>
              <w:t>r literacy learning expectation</w:t>
            </w:r>
            <w:r w:rsidRPr="009660F4">
              <w:rPr>
                <w:rStyle w:val="HiddenTextCharChar"/>
                <w:rFonts w:ascii="Arial" w:hAnsi="Arial"/>
                <w:color w:val="auto"/>
                <w:sz w:val="16"/>
                <w:szCs w:val="16"/>
              </w:rPr>
              <w:t>.</w:t>
            </w:r>
          </w:p>
        </w:tc>
        <w:tc>
          <w:tcPr>
            <w:tcW w:w="5812" w:type="dxa"/>
          </w:tcPr>
          <w:p w:rsidR="007A302E" w:rsidRPr="009660F4" w:rsidRDefault="001D7325" w:rsidP="005C650E">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1. Evidence of Learning Professional Learning Community (PCL) leads the implementation of data processes</w:t>
            </w:r>
          </w:p>
          <w:p w:rsidR="005D5B03" w:rsidRPr="009660F4" w:rsidRDefault="005D5B03" w:rsidP="001D7325">
            <w:pPr>
              <w:spacing w:after="0" w:line="240" w:lineRule="auto"/>
              <w:rPr>
                <w:rStyle w:val="HiddenTextCharChar"/>
                <w:rFonts w:ascii="Arial" w:hAnsi="Arial" w:cs="Arial"/>
                <w:color w:val="auto"/>
                <w:sz w:val="16"/>
                <w:szCs w:val="16"/>
              </w:rPr>
            </w:pPr>
            <w:r w:rsidRPr="006D6949">
              <w:rPr>
                <w:rStyle w:val="HiddenTextCharChar"/>
                <w:rFonts w:ascii="Arial" w:hAnsi="Arial" w:cs="Arial"/>
                <w:i/>
                <w:color w:val="auto"/>
                <w:sz w:val="16"/>
                <w:szCs w:val="16"/>
              </w:rPr>
              <w:t>Targets</w:t>
            </w:r>
            <w:r w:rsidRPr="009660F4">
              <w:rPr>
                <w:rStyle w:val="HiddenTextCharChar"/>
                <w:rFonts w:ascii="Arial" w:hAnsi="Arial" w:cs="Arial"/>
                <w:color w:val="auto"/>
                <w:sz w:val="16"/>
                <w:szCs w:val="16"/>
              </w:rPr>
              <w:t>:</w:t>
            </w:r>
          </w:p>
          <w:p w:rsidR="001D7325" w:rsidRPr="009660F4" w:rsidRDefault="005D5B03"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w:t>
            </w:r>
            <w:r w:rsidR="001D7325" w:rsidRPr="009660F4">
              <w:rPr>
                <w:rStyle w:val="HiddenTextCharChar"/>
                <w:rFonts w:ascii="Arial" w:hAnsi="Arial" w:cs="Arial"/>
                <w:color w:val="auto"/>
                <w:sz w:val="16"/>
                <w:szCs w:val="16"/>
              </w:rPr>
              <w:t>Deconstruction of data tools</w:t>
            </w:r>
            <w:r w:rsidR="006D6949">
              <w:rPr>
                <w:rStyle w:val="HiddenTextCharChar"/>
                <w:rFonts w:ascii="Arial" w:hAnsi="Arial" w:cs="Arial"/>
                <w:color w:val="auto"/>
                <w:sz w:val="16"/>
                <w:szCs w:val="16"/>
              </w:rPr>
              <w:t>.</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-Implementation of Data Walls</w:t>
            </w:r>
            <w:r w:rsidR="006D6949">
              <w:rPr>
                <w:rStyle w:val="HiddenTextCharChar"/>
                <w:rFonts w:ascii="Arial" w:hAnsi="Arial" w:cs="Arial"/>
                <w:color w:val="auto"/>
                <w:sz w:val="16"/>
                <w:szCs w:val="16"/>
              </w:rPr>
              <w:t>.</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-Implementation of data tools on a cyclic basis</w:t>
            </w:r>
            <w:r w:rsidR="006D6949">
              <w:rPr>
                <w:rStyle w:val="HiddenTextCharChar"/>
                <w:rFonts w:ascii="Arial" w:hAnsi="Arial" w:cs="Arial"/>
                <w:color w:val="auto"/>
                <w:sz w:val="16"/>
                <w:szCs w:val="16"/>
              </w:rPr>
              <w:t>.</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-Precise, measurable learning targets written for each student</w:t>
            </w:r>
            <w:r w:rsidR="006D6949">
              <w:rPr>
                <w:rStyle w:val="HiddenTextCharChar"/>
                <w:rFonts w:ascii="Arial" w:hAnsi="Arial" w:cs="Arial"/>
                <w:color w:val="auto"/>
                <w:sz w:val="16"/>
                <w:szCs w:val="16"/>
              </w:rPr>
              <w:t>.</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-Four weekly data cycles to be implemented</w:t>
            </w:r>
            <w:r w:rsidR="006D6949">
              <w:rPr>
                <w:rStyle w:val="HiddenTextCharChar"/>
                <w:rFonts w:ascii="Arial" w:hAnsi="Arial" w:cs="Arial"/>
                <w:color w:val="auto"/>
                <w:sz w:val="16"/>
                <w:szCs w:val="16"/>
              </w:rPr>
              <w:t>.</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-Student Plan Meetings with stakeholders</w:t>
            </w:r>
            <w:r w:rsidR="006D6949">
              <w:rPr>
                <w:rStyle w:val="HiddenTextCharChar"/>
                <w:rFonts w:ascii="Arial" w:hAnsi="Arial" w:cs="Arial"/>
                <w:color w:val="auto"/>
                <w:sz w:val="16"/>
                <w:szCs w:val="16"/>
              </w:rPr>
              <w:t>.</w:t>
            </w:r>
          </w:p>
          <w:p w:rsidR="001D7325" w:rsidRPr="009660F4" w:rsidRDefault="001D7325" w:rsidP="005C650E">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2.</w:t>
            </w:r>
            <w:r w:rsidRPr="009660F4">
              <w:t xml:space="preserve"> </w:t>
            </w:r>
            <w:r w:rsidRPr="009660F4">
              <w:rPr>
                <w:rStyle w:val="HiddenTextCharChar"/>
                <w:rFonts w:ascii="Arial" w:hAnsi="Arial" w:cs="Arial"/>
                <w:color w:val="auto"/>
                <w:sz w:val="16"/>
                <w:szCs w:val="16"/>
              </w:rPr>
              <w:t>Professional Learning for staff regarding Evidence of Learning processes – increase knowledge, skills and competencies on assessment literacy</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-Peer Feedback Coaches are able to support teachers in developing precise reading goals/learning expectations.</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-Regular interactions bet</w:t>
            </w:r>
            <w:r w:rsidR="006D6949">
              <w:rPr>
                <w:rStyle w:val="HiddenTextCharChar"/>
                <w:rFonts w:ascii="Arial" w:hAnsi="Arial" w:cs="Arial"/>
                <w:color w:val="auto"/>
                <w:sz w:val="16"/>
                <w:szCs w:val="16"/>
              </w:rPr>
              <w:t>ween Peer Feedback Coaches and t</w:t>
            </w:r>
            <w:r w:rsidRPr="009660F4">
              <w:rPr>
                <w:rStyle w:val="HiddenTextCharChar"/>
                <w:rFonts w:ascii="Arial" w:hAnsi="Arial" w:cs="Arial"/>
                <w:color w:val="auto"/>
                <w:sz w:val="16"/>
                <w:szCs w:val="16"/>
              </w:rPr>
              <w:t xml:space="preserve">eachers </w:t>
            </w:r>
          </w:p>
          <w:p w:rsidR="001D7325" w:rsidRPr="009660F4" w:rsidRDefault="006D6949" w:rsidP="001D7325">
            <w:pPr>
              <w:spacing w:after="0" w:line="240" w:lineRule="auto"/>
              <w:rPr>
                <w:rStyle w:val="HiddenTextCharChar"/>
                <w:rFonts w:ascii="Arial" w:hAnsi="Arial" w:cs="Arial"/>
                <w:color w:val="auto"/>
                <w:sz w:val="16"/>
                <w:szCs w:val="16"/>
              </w:rPr>
            </w:pPr>
            <w:r>
              <w:rPr>
                <w:rStyle w:val="HiddenTextCharChar"/>
                <w:rFonts w:ascii="Arial" w:hAnsi="Arial" w:cs="Arial"/>
                <w:color w:val="auto"/>
                <w:sz w:val="16"/>
                <w:szCs w:val="16"/>
              </w:rPr>
              <w:t>-Attendance at regional d</w:t>
            </w:r>
            <w:r w:rsidR="001D7325" w:rsidRPr="009660F4">
              <w:rPr>
                <w:rStyle w:val="HiddenTextCharChar"/>
                <w:rFonts w:ascii="Arial" w:hAnsi="Arial" w:cs="Arial"/>
                <w:color w:val="auto"/>
                <w:sz w:val="16"/>
                <w:szCs w:val="16"/>
              </w:rPr>
              <w:t xml:space="preserve">ays.  </w:t>
            </w:r>
          </w:p>
          <w:p w:rsidR="001D7325" w:rsidRPr="009660F4" w:rsidRDefault="001D7325" w:rsidP="001D7325">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-Engage</w:t>
            </w:r>
            <w:r w:rsidR="006D6949">
              <w:rPr>
                <w:rStyle w:val="HiddenTextCharChar"/>
                <w:rFonts w:ascii="Arial" w:hAnsi="Arial" w:cs="Arial"/>
                <w:color w:val="auto"/>
                <w:sz w:val="16"/>
                <w:szCs w:val="16"/>
              </w:rPr>
              <w:t>ment</w:t>
            </w:r>
            <w:r w:rsidRPr="009660F4">
              <w:rPr>
                <w:rStyle w:val="HiddenTextCharChar"/>
                <w:rFonts w:ascii="Arial" w:hAnsi="Arial" w:cs="Arial"/>
                <w:color w:val="auto"/>
                <w:sz w:val="16"/>
                <w:szCs w:val="16"/>
              </w:rPr>
              <w:t xml:space="preserve"> in professional learning activities</w:t>
            </w:r>
            <w:r w:rsidR="006D6949">
              <w:rPr>
                <w:rStyle w:val="HiddenTextCharChar"/>
                <w:rFonts w:ascii="Arial" w:hAnsi="Arial" w:cs="Arial"/>
                <w:color w:val="auto"/>
                <w:sz w:val="16"/>
                <w:szCs w:val="16"/>
              </w:rPr>
              <w:t>.</w:t>
            </w:r>
          </w:p>
          <w:p w:rsidR="00534BA1" w:rsidRPr="009660F4" w:rsidRDefault="001D7325" w:rsidP="00BC567A">
            <w:pPr>
              <w:spacing w:after="0" w:line="240" w:lineRule="auto"/>
              <w:rPr>
                <w:rStyle w:val="HiddenTextCharChar"/>
                <w:rFonts w:ascii="Arial" w:hAnsi="Arial" w:cs="Arial"/>
                <w:color w:val="auto"/>
                <w:sz w:val="16"/>
                <w:szCs w:val="16"/>
              </w:rPr>
            </w:pPr>
            <w:r w:rsidRPr="009660F4">
              <w:rPr>
                <w:rStyle w:val="HiddenTextCharChar"/>
                <w:rFonts w:ascii="Arial" w:hAnsi="Arial" w:cs="Arial"/>
                <w:color w:val="auto"/>
                <w:sz w:val="16"/>
                <w:szCs w:val="16"/>
              </w:rPr>
              <w:t>-Action plan written for professional learning of staff</w:t>
            </w:r>
            <w:r w:rsidR="006D6949">
              <w:rPr>
                <w:rStyle w:val="HiddenTextCharChar"/>
                <w:rFonts w:ascii="Arial" w:hAnsi="Arial" w:cs="Arial"/>
                <w:color w:val="auto"/>
                <w:sz w:val="16"/>
                <w:szCs w:val="16"/>
              </w:rPr>
              <w:t>.</w:t>
            </w:r>
          </w:p>
        </w:tc>
      </w:tr>
      <w:tr w:rsidR="00534BA1" w:rsidRPr="00101A63" w:rsidTr="001D7325">
        <w:tc>
          <w:tcPr>
            <w:tcW w:w="3397" w:type="dxa"/>
          </w:tcPr>
          <w:p w:rsidR="00534BA1" w:rsidRPr="009660F4" w:rsidRDefault="006D6949" w:rsidP="001D7325">
            <w:pPr>
              <w:spacing w:after="0" w:line="240" w:lineRule="auto"/>
              <w:rPr>
                <w:rStyle w:val="HiddenTextCharChar"/>
                <w:rFonts w:ascii="Arial" w:hAnsi="Arial"/>
                <w:color w:val="auto"/>
                <w:sz w:val="16"/>
                <w:szCs w:val="16"/>
              </w:rPr>
            </w:pPr>
            <w:r>
              <w:rPr>
                <w:rStyle w:val="HiddenTextCharChar"/>
                <w:rFonts w:ascii="Arial" w:hAnsi="Arial"/>
                <w:color w:val="auto"/>
                <w:sz w:val="16"/>
                <w:szCs w:val="16"/>
              </w:rPr>
              <w:t>Students will engage in age-</w:t>
            </w:r>
            <w:r w:rsidR="001D7325" w:rsidRPr="009660F4">
              <w:rPr>
                <w:rStyle w:val="HiddenTextCharChar"/>
                <w:rFonts w:ascii="Arial" w:hAnsi="Arial"/>
                <w:color w:val="auto"/>
                <w:sz w:val="16"/>
                <w:szCs w:val="16"/>
              </w:rPr>
              <w:t>equivalent math contexts through specialised and explicit pedagogies.</w:t>
            </w:r>
          </w:p>
        </w:tc>
        <w:tc>
          <w:tcPr>
            <w:tcW w:w="5812" w:type="dxa"/>
          </w:tcPr>
          <w:p w:rsidR="00534BA1" w:rsidRPr="009660F4" w:rsidRDefault="001D7325"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1. Increase confidence of teachers to deliver the RAMR (Reality, Abstraction, Mathematics, Reflection) cycle</w:t>
            </w:r>
          </w:p>
          <w:p w:rsidR="005D5B03" w:rsidRPr="009660F4" w:rsidRDefault="005D5B03" w:rsidP="009F5253">
            <w:pPr>
              <w:spacing w:after="0" w:line="240" w:lineRule="auto"/>
              <w:rPr>
                <w:rStyle w:val="HiddenTextCharChar"/>
                <w:rFonts w:ascii="Arial" w:hAnsi="Arial"/>
                <w:color w:val="auto"/>
                <w:sz w:val="16"/>
                <w:szCs w:val="16"/>
              </w:rPr>
            </w:pPr>
            <w:r w:rsidRPr="006D6949">
              <w:rPr>
                <w:rStyle w:val="HiddenTextCharChar"/>
                <w:rFonts w:ascii="Arial" w:hAnsi="Arial"/>
                <w:i/>
                <w:color w:val="auto"/>
                <w:sz w:val="16"/>
                <w:szCs w:val="16"/>
              </w:rPr>
              <w:t>Targets</w:t>
            </w:r>
            <w:r w:rsidRPr="009660F4">
              <w:rPr>
                <w:rStyle w:val="HiddenTextCharChar"/>
                <w:rFonts w:ascii="Arial" w:hAnsi="Arial"/>
                <w:color w:val="auto"/>
                <w:sz w:val="16"/>
                <w:szCs w:val="16"/>
              </w:rPr>
              <w:t>:</w:t>
            </w:r>
          </w:p>
          <w:p w:rsidR="005D5B03" w:rsidRPr="009660F4" w:rsidRDefault="005D5B03"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-Shared understanding of the RAMR pedagogy</w:t>
            </w:r>
            <w:r w:rsidR="006D6949">
              <w:rPr>
                <w:rStyle w:val="HiddenTextCharChar"/>
                <w:rFonts w:ascii="Arial" w:hAnsi="Arial"/>
                <w:color w:val="auto"/>
                <w:sz w:val="16"/>
                <w:szCs w:val="16"/>
              </w:rPr>
              <w:t>.</w:t>
            </w:r>
          </w:p>
          <w:p w:rsidR="001D7325" w:rsidRPr="009660F4" w:rsidRDefault="005D5B03"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-All teachers within certain cohorts use the RAMR cycle</w:t>
            </w:r>
            <w:r w:rsidR="006D6949">
              <w:rPr>
                <w:rStyle w:val="HiddenTextCharChar"/>
                <w:rFonts w:ascii="Arial" w:hAnsi="Arial"/>
                <w:color w:val="auto"/>
                <w:sz w:val="16"/>
                <w:szCs w:val="16"/>
              </w:rPr>
              <w:t>.</w:t>
            </w:r>
          </w:p>
          <w:p w:rsidR="001D7325" w:rsidRPr="009660F4" w:rsidRDefault="001D7325"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2.</w:t>
            </w:r>
            <w:r w:rsidRPr="009660F4">
              <w:t xml:space="preserve"> </w:t>
            </w:r>
            <w:r w:rsidRPr="009660F4">
              <w:rPr>
                <w:rStyle w:val="HiddenTextCharChar"/>
                <w:rFonts w:ascii="Arial" w:hAnsi="Arial"/>
                <w:color w:val="auto"/>
                <w:sz w:val="16"/>
                <w:szCs w:val="16"/>
              </w:rPr>
              <w:t>Engage with external networks to improve knowledge and understanding of mathematics</w:t>
            </w:r>
            <w:r w:rsidR="006D6949">
              <w:rPr>
                <w:rStyle w:val="HiddenTextCharChar"/>
                <w:rFonts w:ascii="Arial" w:hAnsi="Arial"/>
                <w:color w:val="auto"/>
                <w:sz w:val="16"/>
                <w:szCs w:val="16"/>
              </w:rPr>
              <w:t>.</w:t>
            </w:r>
          </w:p>
          <w:p w:rsidR="005D5B03" w:rsidRPr="006D6949" w:rsidRDefault="005D5B03" w:rsidP="009F5253">
            <w:pPr>
              <w:spacing w:after="0" w:line="240" w:lineRule="auto"/>
              <w:rPr>
                <w:rStyle w:val="HiddenTextCharChar"/>
                <w:rFonts w:ascii="Arial" w:hAnsi="Arial"/>
                <w:i/>
                <w:color w:val="auto"/>
                <w:sz w:val="16"/>
                <w:szCs w:val="16"/>
              </w:rPr>
            </w:pPr>
            <w:r w:rsidRPr="006D6949">
              <w:rPr>
                <w:rStyle w:val="HiddenTextCharChar"/>
                <w:rFonts w:ascii="Arial" w:hAnsi="Arial"/>
                <w:i/>
                <w:color w:val="auto"/>
                <w:sz w:val="16"/>
                <w:szCs w:val="16"/>
              </w:rPr>
              <w:t>Targets:</w:t>
            </w:r>
          </w:p>
          <w:p w:rsidR="005D5B03" w:rsidRPr="009660F4" w:rsidRDefault="005D5B03"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-Evidence of Learning processes established</w:t>
            </w:r>
            <w:r w:rsidR="006D6949">
              <w:rPr>
                <w:rStyle w:val="HiddenTextCharChar"/>
                <w:rFonts w:ascii="Arial" w:hAnsi="Arial"/>
                <w:color w:val="auto"/>
                <w:sz w:val="16"/>
                <w:szCs w:val="16"/>
              </w:rPr>
              <w:t>.</w:t>
            </w:r>
          </w:p>
          <w:p w:rsidR="005D5B03" w:rsidRPr="009660F4" w:rsidRDefault="005D5B03"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-Increased knowledge and understanding of</w:t>
            </w:r>
            <w:r w:rsidR="006D6949">
              <w:rPr>
                <w:rStyle w:val="HiddenTextCharChar"/>
                <w:rFonts w:ascii="Arial" w:hAnsi="Arial"/>
                <w:color w:val="auto"/>
                <w:sz w:val="16"/>
                <w:szCs w:val="16"/>
              </w:rPr>
              <w:t xml:space="preserve"> mathematics.</w:t>
            </w:r>
          </w:p>
          <w:p w:rsidR="005D5B03" w:rsidRPr="009660F4" w:rsidRDefault="005D5B03" w:rsidP="009F5253">
            <w:pPr>
              <w:spacing w:after="0" w:line="240" w:lineRule="auto"/>
              <w:rPr>
                <w:rStyle w:val="HiddenTextCharChar"/>
                <w:rFonts w:ascii="Arial" w:hAnsi="Arial"/>
                <w:color w:val="auto"/>
                <w:sz w:val="16"/>
                <w:szCs w:val="16"/>
              </w:rPr>
            </w:pPr>
            <w:r w:rsidRPr="009660F4">
              <w:rPr>
                <w:rStyle w:val="HiddenTextCharChar"/>
                <w:rFonts w:ascii="Arial" w:hAnsi="Arial"/>
                <w:color w:val="auto"/>
                <w:sz w:val="16"/>
                <w:szCs w:val="16"/>
              </w:rPr>
              <w:t>-Three Year Plan for all cohorts</w:t>
            </w:r>
            <w:r w:rsidR="006D6949">
              <w:rPr>
                <w:rStyle w:val="HiddenTextCharChar"/>
                <w:rFonts w:ascii="Arial" w:hAnsi="Arial"/>
                <w:color w:val="auto"/>
                <w:sz w:val="16"/>
                <w:szCs w:val="16"/>
              </w:rPr>
              <w:t>.</w:t>
            </w:r>
          </w:p>
        </w:tc>
      </w:tr>
      <w:tr w:rsidR="00534BA1" w:rsidRPr="007F320B" w:rsidTr="00BC567A">
        <w:tc>
          <w:tcPr>
            <w:tcW w:w="9209" w:type="dxa"/>
            <w:gridSpan w:val="2"/>
          </w:tcPr>
          <w:p w:rsidR="00534BA1" w:rsidRPr="009660F4" w:rsidRDefault="00534BA1" w:rsidP="005D5B03">
            <w:pPr>
              <w:spacing w:after="0" w:line="240" w:lineRule="auto"/>
              <w:jc w:val="center"/>
              <w:rPr>
                <w:rStyle w:val="HiddenTextCharChar"/>
                <w:rFonts w:ascii="Arial" w:hAnsi="Arial"/>
                <w:i/>
                <w:color w:val="auto"/>
                <w:sz w:val="16"/>
                <w:szCs w:val="16"/>
              </w:rPr>
            </w:pPr>
            <w:r w:rsidRPr="009660F4">
              <w:rPr>
                <w:rStyle w:val="HiddenTextCharChar"/>
                <w:rFonts w:ascii="Arial" w:hAnsi="Arial"/>
                <w:i/>
                <w:color w:val="auto"/>
                <w:sz w:val="16"/>
                <w:szCs w:val="16"/>
              </w:rPr>
              <w:t xml:space="preserve">The Clifford Park Special School Investing For Schools (I4S) document outlines specific timelines and </w:t>
            </w:r>
            <w:r w:rsidR="005D5B03" w:rsidRPr="009660F4">
              <w:rPr>
                <w:rStyle w:val="HiddenTextCharChar"/>
                <w:rFonts w:ascii="Arial" w:hAnsi="Arial"/>
                <w:i/>
                <w:color w:val="auto"/>
                <w:sz w:val="16"/>
                <w:szCs w:val="16"/>
              </w:rPr>
              <w:t>targets associated with the 2017</w:t>
            </w:r>
            <w:r w:rsidRPr="009660F4">
              <w:rPr>
                <w:rStyle w:val="HiddenTextCharChar"/>
                <w:rFonts w:ascii="Arial" w:hAnsi="Arial"/>
                <w:i/>
                <w:color w:val="auto"/>
                <w:sz w:val="16"/>
                <w:szCs w:val="16"/>
              </w:rPr>
              <w:t xml:space="preserve"> Explicit Improvement Agenda</w:t>
            </w:r>
          </w:p>
        </w:tc>
      </w:tr>
    </w:tbl>
    <w:p w:rsidR="001734AD" w:rsidRDefault="001734AD">
      <w:pPr>
        <w:spacing w:after="0" w:line="240" w:lineRule="auto"/>
        <w:rPr>
          <w:rFonts w:ascii="Arial" w:hAnsi="Arial" w:cs="Arial"/>
          <w:color w:val="FF0000"/>
          <w:sz w:val="16"/>
          <w:szCs w:val="16"/>
        </w:rPr>
      </w:pPr>
    </w:p>
    <w:tbl>
      <w:tblPr>
        <w:tblStyle w:val="TableGrid"/>
        <w:tblpPr w:leftFromText="180" w:rightFromText="180" w:vertAnchor="text" w:horzAnchor="margin" w:tblpY="356"/>
        <w:tblW w:w="0" w:type="auto"/>
        <w:tblLook w:val="04A0" w:firstRow="1" w:lastRow="0" w:firstColumn="1" w:lastColumn="0" w:noHBand="0" w:noVBand="1"/>
      </w:tblPr>
      <w:tblGrid>
        <w:gridCol w:w="3397"/>
        <w:gridCol w:w="5619"/>
      </w:tblGrid>
      <w:tr w:rsidR="004A616D" w:rsidTr="00C73F14">
        <w:tc>
          <w:tcPr>
            <w:tcW w:w="9016" w:type="dxa"/>
            <w:gridSpan w:val="2"/>
          </w:tcPr>
          <w:p w:rsidR="004A616D" w:rsidRPr="004A616D" w:rsidRDefault="004A616D" w:rsidP="004A616D">
            <w:pPr>
              <w:spacing w:after="0" w:line="240" w:lineRule="auto"/>
              <w:jc w:val="center"/>
              <w:rPr>
                <w:rFonts w:ascii="Arial" w:hAnsi="Arial" w:cs="Arial"/>
                <w:i/>
                <w:sz w:val="16"/>
                <w:szCs w:val="16"/>
                <w:u w:val="single"/>
              </w:rPr>
            </w:pPr>
            <w:r w:rsidRPr="004A616D">
              <w:rPr>
                <w:rFonts w:ascii="Arial" w:hAnsi="Arial" w:cs="Arial"/>
                <w:i/>
                <w:sz w:val="16"/>
                <w:szCs w:val="16"/>
                <w:u w:val="single"/>
              </w:rPr>
              <w:t>2017 Explicit Improvement Agenda</w:t>
            </w:r>
          </w:p>
          <w:p w:rsidR="004A616D" w:rsidRPr="004A616D" w:rsidRDefault="004A616D" w:rsidP="004A616D">
            <w:pPr>
              <w:spacing w:after="0" w:line="240" w:lineRule="auto"/>
              <w:jc w:val="center"/>
              <w:rPr>
                <w:rFonts w:ascii="Arial" w:hAnsi="Arial" w:cs="Arial"/>
                <w:i/>
                <w:sz w:val="16"/>
                <w:szCs w:val="16"/>
                <w:u w:val="single"/>
              </w:rPr>
            </w:pPr>
            <w:r w:rsidRPr="004A616D">
              <w:rPr>
                <w:rFonts w:ascii="Arial" w:hAnsi="Arial" w:cs="Arial"/>
                <w:i/>
                <w:sz w:val="16"/>
                <w:szCs w:val="16"/>
                <w:u w:val="single"/>
              </w:rPr>
              <w:t>Denise Kable Campus</w:t>
            </w:r>
          </w:p>
        </w:tc>
      </w:tr>
      <w:tr w:rsidR="004A616D" w:rsidTr="0076519B">
        <w:tc>
          <w:tcPr>
            <w:tcW w:w="3397" w:type="dxa"/>
          </w:tcPr>
          <w:p w:rsidR="004A616D" w:rsidRPr="004A616D" w:rsidRDefault="004A616D" w:rsidP="004A616D">
            <w:pPr>
              <w:spacing w:after="0" w:line="240" w:lineRule="auto"/>
              <w:jc w:val="center"/>
              <w:rPr>
                <w:rFonts w:ascii="Arial" w:hAnsi="Arial" w:cs="Arial"/>
                <w:sz w:val="16"/>
                <w:szCs w:val="16"/>
              </w:rPr>
            </w:pPr>
            <w:r w:rsidRPr="004A616D">
              <w:rPr>
                <w:rFonts w:ascii="Arial" w:hAnsi="Arial" w:cs="Arial"/>
                <w:sz w:val="16"/>
                <w:szCs w:val="16"/>
              </w:rPr>
              <w:t>Explicit Improvement Priorities</w:t>
            </w:r>
          </w:p>
        </w:tc>
        <w:tc>
          <w:tcPr>
            <w:tcW w:w="5619" w:type="dxa"/>
          </w:tcPr>
          <w:p w:rsidR="004A616D" w:rsidRPr="004A616D" w:rsidRDefault="004A616D" w:rsidP="004A616D">
            <w:pPr>
              <w:spacing w:after="0" w:line="240" w:lineRule="auto"/>
              <w:jc w:val="center"/>
              <w:rPr>
                <w:rFonts w:ascii="Arial" w:hAnsi="Arial" w:cs="Arial"/>
                <w:sz w:val="16"/>
                <w:szCs w:val="16"/>
              </w:rPr>
            </w:pPr>
            <w:r w:rsidRPr="004A616D">
              <w:rPr>
                <w:rFonts w:ascii="Arial" w:hAnsi="Arial" w:cs="Arial"/>
                <w:sz w:val="16"/>
                <w:szCs w:val="16"/>
              </w:rPr>
              <w:t>Strategies</w:t>
            </w:r>
          </w:p>
        </w:tc>
      </w:tr>
      <w:tr w:rsidR="0076519B" w:rsidTr="0076519B">
        <w:tc>
          <w:tcPr>
            <w:tcW w:w="3397" w:type="dxa"/>
          </w:tcPr>
          <w:p w:rsidR="0076519B" w:rsidRPr="004A616D" w:rsidRDefault="0076519B" w:rsidP="0076519B">
            <w:pPr>
              <w:spacing w:after="0" w:line="240" w:lineRule="auto"/>
              <w:rPr>
                <w:rFonts w:ascii="Arial" w:hAnsi="Arial" w:cs="Arial"/>
                <w:sz w:val="16"/>
                <w:szCs w:val="16"/>
              </w:rPr>
            </w:pPr>
            <w:r w:rsidRPr="004A616D">
              <w:rPr>
                <w:rFonts w:ascii="Arial" w:hAnsi="Arial" w:cs="Arial"/>
                <w:sz w:val="16"/>
                <w:szCs w:val="16"/>
              </w:rPr>
              <w:t>1. Every student succeeding</w:t>
            </w:r>
          </w:p>
        </w:tc>
        <w:tc>
          <w:tcPr>
            <w:tcW w:w="5619" w:type="dxa"/>
          </w:tcPr>
          <w:p w:rsidR="0076519B" w:rsidRPr="004A616D" w:rsidRDefault="007929F6" w:rsidP="0076519B">
            <w:pPr>
              <w:spacing w:after="0" w:line="240" w:lineRule="auto"/>
              <w:rPr>
                <w:rFonts w:ascii="Arial" w:hAnsi="Arial" w:cs="Arial"/>
                <w:sz w:val="16"/>
                <w:szCs w:val="16"/>
              </w:rPr>
            </w:pPr>
            <w:r w:rsidRPr="004A616D">
              <w:rPr>
                <w:rFonts w:ascii="Arial" w:hAnsi="Arial" w:cs="Arial"/>
                <w:sz w:val="16"/>
                <w:szCs w:val="16"/>
              </w:rPr>
              <w:t>PBL Tier 2 supports</w:t>
            </w:r>
          </w:p>
          <w:p w:rsidR="004A616D" w:rsidRDefault="004A616D" w:rsidP="0076519B">
            <w:pPr>
              <w:spacing w:after="0" w:line="240" w:lineRule="auto"/>
              <w:rPr>
                <w:rFonts w:ascii="Arial" w:hAnsi="Arial" w:cs="Arial"/>
                <w:sz w:val="16"/>
                <w:szCs w:val="16"/>
              </w:rPr>
            </w:pPr>
            <w:r>
              <w:rPr>
                <w:rFonts w:ascii="Arial" w:hAnsi="Arial" w:cs="Arial"/>
                <w:sz w:val="16"/>
                <w:szCs w:val="16"/>
              </w:rPr>
              <w:t>Skillstreaming</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 xml:space="preserve">PBL Tier 3 supports - IBSP and / or Behaviour Profile  </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Transition to other learning or earning options</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Parent / Carer survey</w:t>
            </w:r>
          </w:p>
        </w:tc>
      </w:tr>
      <w:tr w:rsidR="0076519B" w:rsidTr="0076519B">
        <w:tc>
          <w:tcPr>
            <w:tcW w:w="3397" w:type="dxa"/>
          </w:tcPr>
          <w:p w:rsidR="0076519B" w:rsidRPr="004A616D" w:rsidRDefault="0076519B" w:rsidP="0076519B">
            <w:pPr>
              <w:spacing w:after="0" w:line="240" w:lineRule="auto"/>
              <w:rPr>
                <w:rFonts w:ascii="Arial" w:hAnsi="Arial" w:cs="Arial"/>
                <w:sz w:val="16"/>
                <w:szCs w:val="16"/>
              </w:rPr>
            </w:pPr>
            <w:r w:rsidRPr="004A616D">
              <w:rPr>
                <w:rFonts w:ascii="Arial" w:hAnsi="Arial" w:cs="Arial"/>
                <w:sz w:val="16"/>
                <w:szCs w:val="16"/>
              </w:rPr>
              <w:t>2. Differentiated Teaching and Learning</w:t>
            </w:r>
          </w:p>
        </w:tc>
        <w:tc>
          <w:tcPr>
            <w:tcW w:w="5619" w:type="dxa"/>
          </w:tcPr>
          <w:p w:rsidR="0076519B" w:rsidRPr="004A616D" w:rsidRDefault="007929F6" w:rsidP="0076519B">
            <w:pPr>
              <w:spacing w:after="0" w:line="240" w:lineRule="auto"/>
              <w:rPr>
                <w:rFonts w:ascii="Arial" w:hAnsi="Arial" w:cs="Arial"/>
                <w:sz w:val="16"/>
                <w:szCs w:val="16"/>
              </w:rPr>
            </w:pPr>
            <w:r w:rsidRPr="004A616D">
              <w:rPr>
                <w:rFonts w:ascii="Arial" w:hAnsi="Arial" w:cs="Arial"/>
                <w:sz w:val="16"/>
                <w:szCs w:val="16"/>
              </w:rPr>
              <w:t>Review and update Whole School Reading Framework 2017-2018</w:t>
            </w:r>
          </w:p>
          <w:p w:rsidR="004A616D" w:rsidRPr="004A616D" w:rsidRDefault="004A616D" w:rsidP="007929F6">
            <w:pPr>
              <w:spacing w:after="0" w:line="240" w:lineRule="auto"/>
              <w:rPr>
                <w:rFonts w:ascii="Arial" w:hAnsi="Arial" w:cs="Arial"/>
                <w:sz w:val="16"/>
                <w:szCs w:val="16"/>
              </w:rPr>
            </w:pPr>
            <w:r w:rsidRPr="004A616D">
              <w:rPr>
                <w:rFonts w:ascii="Arial" w:hAnsi="Arial" w:cs="Arial"/>
                <w:sz w:val="16"/>
                <w:szCs w:val="16"/>
              </w:rPr>
              <w:t>Map student’s progress using the P-10 Literacy Continuum</w:t>
            </w:r>
          </w:p>
          <w:p w:rsidR="004A616D" w:rsidRPr="004A616D" w:rsidRDefault="004A616D" w:rsidP="007929F6">
            <w:pPr>
              <w:spacing w:after="0" w:line="240" w:lineRule="auto"/>
              <w:rPr>
                <w:rFonts w:ascii="Arial" w:hAnsi="Arial" w:cs="Arial"/>
                <w:sz w:val="16"/>
                <w:szCs w:val="16"/>
              </w:rPr>
            </w:pPr>
            <w:r w:rsidRPr="004A616D">
              <w:rPr>
                <w:rFonts w:ascii="Arial" w:hAnsi="Arial" w:cs="Arial"/>
                <w:sz w:val="16"/>
                <w:szCs w:val="16"/>
              </w:rPr>
              <w:t>Implement Explicit Instruction</w:t>
            </w:r>
          </w:p>
          <w:p w:rsidR="007929F6" w:rsidRPr="004A616D" w:rsidRDefault="004A616D" w:rsidP="007929F6">
            <w:pPr>
              <w:spacing w:after="0" w:line="240" w:lineRule="auto"/>
              <w:rPr>
                <w:rFonts w:ascii="Arial" w:hAnsi="Arial" w:cs="Arial"/>
                <w:sz w:val="16"/>
                <w:szCs w:val="16"/>
              </w:rPr>
            </w:pPr>
            <w:r w:rsidRPr="004A616D">
              <w:rPr>
                <w:rFonts w:ascii="Arial" w:hAnsi="Arial" w:cs="Arial"/>
                <w:sz w:val="16"/>
                <w:szCs w:val="16"/>
              </w:rPr>
              <w:t>Revitalise technology across the campus</w:t>
            </w:r>
          </w:p>
          <w:p w:rsidR="007929F6" w:rsidRPr="004A616D" w:rsidRDefault="007929F6" w:rsidP="007929F6">
            <w:pPr>
              <w:spacing w:after="0" w:line="240" w:lineRule="auto"/>
              <w:rPr>
                <w:rFonts w:ascii="Arial" w:hAnsi="Arial" w:cs="Arial"/>
                <w:sz w:val="16"/>
                <w:szCs w:val="16"/>
              </w:rPr>
            </w:pPr>
            <w:r w:rsidRPr="004A616D">
              <w:rPr>
                <w:rFonts w:ascii="Arial" w:hAnsi="Arial" w:cs="Arial"/>
                <w:sz w:val="16"/>
                <w:szCs w:val="16"/>
              </w:rPr>
              <w:t>Individual learning plan</w:t>
            </w:r>
          </w:p>
          <w:p w:rsidR="007929F6" w:rsidRPr="004A616D" w:rsidRDefault="007929F6" w:rsidP="007929F6">
            <w:pPr>
              <w:spacing w:after="0" w:line="240" w:lineRule="auto"/>
              <w:rPr>
                <w:rFonts w:ascii="Arial" w:hAnsi="Arial" w:cs="Arial"/>
                <w:sz w:val="16"/>
                <w:szCs w:val="16"/>
              </w:rPr>
            </w:pPr>
            <w:r w:rsidRPr="004A616D">
              <w:rPr>
                <w:rFonts w:ascii="Arial" w:hAnsi="Arial" w:cs="Arial"/>
                <w:sz w:val="16"/>
                <w:szCs w:val="16"/>
              </w:rPr>
              <w:t>Provide certificate options to older cohort</w:t>
            </w:r>
          </w:p>
        </w:tc>
      </w:tr>
      <w:tr w:rsidR="0076519B" w:rsidTr="0076519B">
        <w:tc>
          <w:tcPr>
            <w:tcW w:w="3397" w:type="dxa"/>
          </w:tcPr>
          <w:p w:rsidR="0076519B" w:rsidRPr="004A616D" w:rsidRDefault="0076519B" w:rsidP="0076519B">
            <w:pPr>
              <w:spacing w:after="0" w:line="240" w:lineRule="auto"/>
              <w:rPr>
                <w:rFonts w:ascii="Arial" w:hAnsi="Arial" w:cs="Arial"/>
                <w:sz w:val="16"/>
                <w:szCs w:val="16"/>
              </w:rPr>
            </w:pPr>
            <w:r w:rsidRPr="004A616D">
              <w:rPr>
                <w:rFonts w:ascii="Arial" w:hAnsi="Arial" w:cs="Arial"/>
                <w:sz w:val="16"/>
                <w:szCs w:val="16"/>
              </w:rPr>
              <w:t>3. School community partnerships</w:t>
            </w:r>
          </w:p>
        </w:tc>
        <w:tc>
          <w:tcPr>
            <w:tcW w:w="5619" w:type="dxa"/>
          </w:tcPr>
          <w:p w:rsidR="0076519B" w:rsidRPr="004A616D" w:rsidRDefault="007929F6" w:rsidP="0076519B">
            <w:pPr>
              <w:spacing w:after="0" w:line="240" w:lineRule="auto"/>
              <w:rPr>
                <w:rFonts w:ascii="Arial" w:hAnsi="Arial" w:cs="Arial"/>
                <w:sz w:val="16"/>
                <w:szCs w:val="16"/>
              </w:rPr>
            </w:pPr>
            <w:r w:rsidRPr="004A616D">
              <w:rPr>
                <w:rFonts w:ascii="Arial" w:hAnsi="Arial" w:cs="Arial"/>
                <w:sz w:val="16"/>
                <w:szCs w:val="16"/>
              </w:rPr>
              <w:t>Cluster engagement strategy</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Review the composition of the DKC</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Public relations and marketing</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Develop coaches’ skill set</w:t>
            </w:r>
          </w:p>
          <w:p w:rsidR="007929F6" w:rsidRPr="004A616D" w:rsidRDefault="007929F6" w:rsidP="0076519B">
            <w:pPr>
              <w:spacing w:after="0" w:line="240" w:lineRule="auto"/>
              <w:rPr>
                <w:rFonts w:ascii="Arial" w:hAnsi="Arial" w:cs="Arial"/>
                <w:sz w:val="16"/>
                <w:szCs w:val="16"/>
              </w:rPr>
            </w:pPr>
            <w:r w:rsidRPr="004A616D">
              <w:rPr>
                <w:rFonts w:ascii="Arial" w:hAnsi="Arial" w:cs="Arial"/>
                <w:sz w:val="16"/>
                <w:szCs w:val="16"/>
              </w:rPr>
              <w:t>Access to OneSchool for PLC classes</w:t>
            </w:r>
          </w:p>
        </w:tc>
      </w:tr>
    </w:tbl>
    <w:p w:rsidR="0076519B" w:rsidRDefault="00CF6B25">
      <w:pPr>
        <w:spacing w:after="0" w:line="240" w:lineRule="auto"/>
        <w:rPr>
          <w:rFonts w:ascii="Arial" w:hAnsi="Arial" w:cs="Arial"/>
          <w:color w:val="FF0000"/>
          <w:sz w:val="16"/>
          <w:szCs w:val="16"/>
        </w:rPr>
      </w:pPr>
      <w:r>
        <w:rPr>
          <w:rFonts w:ascii="Arial" w:hAnsi="Arial" w:cs="Arial"/>
          <w:color w:val="FF0000"/>
          <w:sz w:val="16"/>
          <w:szCs w:val="16"/>
        </w:rPr>
        <w:br w:type="page"/>
      </w:r>
    </w:p>
    <w:p w:rsidR="00CF6B25" w:rsidRDefault="00CF6B25">
      <w:pPr>
        <w:spacing w:after="0" w:line="240" w:lineRule="auto"/>
        <w:rPr>
          <w:rFonts w:ascii="Arial" w:hAnsi="Arial" w:cs="Arial"/>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CF6B25" w:rsidRPr="00674B95" w:rsidTr="001D52BA">
        <w:tc>
          <w:tcPr>
            <w:tcW w:w="5000" w:type="pct"/>
            <w:shd w:val="clear" w:color="auto" w:fill="295CAB"/>
          </w:tcPr>
          <w:p w:rsidR="00CF6B25" w:rsidRPr="007717AA" w:rsidRDefault="00CF6B25"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School at a Glance</w:t>
            </w:r>
          </w:p>
        </w:tc>
      </w:tr>
      <w:tr w:rsidR="00CF6B25" w:rsidRPr="00674B95" w:rsidTr="001D52BA">
        <w:tc>
          <w:tcPr>
            <w:tcW w:w="5000" w:type="pct"/>
            <w:shd w:val="clear" w:color="auto" w:fill="DDDDDD"/>
          </w:tcPr>
          <w:p w:rsidR="00CF6B25" w:rsidRPr="007717AA" w:rsidRDefault="00CF6B25" w:rsidP="005144CD">
            <w:pPr>
              <w:spacing w:before="140" w:after="120"/>
              <w:jc w:val="center"/>
              <w:rPr>
                <w:rFonts w:ascii="Arial" w:eastAsia="Meiryo" w:hAnsi="Arial" w:cs="Arial"/>
                <w:color w:val="FFFFFF"/>
                <w:sz w:val="12"/>
                <w:szCs w:val="12"/>
              </w:rPr>
            </w:pPr>
          </w:p>
        </w:tc>
      </w:tr>
    </w:tbl>
    <w:p w:rsidR="00CF6B25" w:rsidRPr="00DC3305" w:rsidRDefault="00CF6B25" w:rsidP="00DC3305">
      <w:pPr>
        <w:keepNext/>
        <w:spacing w:after="0" w:line="240" w:lineRule="auto"/>
        <w:jc w:val="center"/>
        <w:rPr>
          <w:rFonts w:ascii="Arial" w:eastAsia="Meiryo" w:hAnsi="Arial" w:cs="Arial"/>
          <w:b/>
          <w:sz w:val="20"/>
          <w:szCs w:val="28"/>
        </w:rPr>
      </w:pPr>
    </w:p>
    <w:p w:rsidR="00CF6B25" w:rsidRPr="00B12C07" w:rsidRDefault="00CF6B25"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CF6B25"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CF6B25" w:rsidRPr="00E606AB" w:rsidRDefault="00CF6B25"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CF6B25" w:rsidRPr="00A60D80" w:rsidRDefault="00CF6B25"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CF6B25"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CF6B25" w:rsidRPr="00E606AB" w:rsidRDefault="00CF6B25"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CF6B25" w:rsidRPr="00A60D80" w:rsidRDefault="00CF6B25" w:rsidP="00E606AB">
            <w:pPr>
              <w:keepNext/>
              <w:spacing w:after="120" w:line="240" w:lineRule="auto"/>
              <w:rPr>
                <w:rFonts w:ascii="Arial" w:eastAsia="Meiryo" w:hAnsi="Arial" w:cs="Arial"/>
                <w:sz w:val="16"/>
                <w:szCs w:val="20"/>
              </w:rPr>
            </w:pPr>
            <w:r w:rsidRPr="00FC7F49">
              <w:rPr>
                <w:rFonts w:ascii="Arial" w:eastAsia="Meiryo" w:hAnsi="Arial" w:cs="Arial"/>
                <w:noProof/>
                <w:sz w:val="16"/>
                <w:szCs w:val="20"/>
              </w:rPr>
              <w:t>No</w:t>
            </w:r>
          </w:p>
        </w:tc>
      </w:tr>
      <w:tr w:rsidR="00CF6B25"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CF6B25" w:rsidRPr="00E606AB" w:rsidRDefault="00CF6B25"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Year levels offered in 201</w:t>
            </w:r>
            <w:r>
              <w:rPr>
                <w:rFonts w:ascii="Arial" w:eastAsia="Meiryo" w:hAnsi="Arial" w:cs="Arial"/>
                <w:b/>
                <w:sz w:val="20"/>
                <w:szCs w:val="20"/>
              </w:rPr>
              <w:t>6</w:t>
            </w:r>
            <w:r w:rsidRPr="00E606AB">
              <w:rPr>
                <w:rFonts w:ascii="Arial" w:eastAsia="Meiryo" w:hAnsi="Arial" w:cs="Arial"/>
                <w:b/>
                <w:sz w:val="20"/>
                <w:szCs w:val="20"/>
              </w:rPr>
              <w:t>:</w:t>
            </w:r>
          </w:p>
        </w:tc>
        <w:tc>
          <w:tcPr>
            <w:tcW w:w="3028" w:type="pct"/>
            <w:gridSpan w:val="4"/>
            <w:tcBorders>
              <w:top w:val="nil"/>
              <w:left w:val="nil"/>
              <w:bottom w:val="nil"/>
              <w:right w:val="nil"/>
            </w:tcBorders>
          </w:tcPr>
          <w:p w:rsidR="00CF6B25" w:rsidRPr="00A60D80" w:rsidRDefault="00CF6B25" w:rsidP="00E606AB">
            <w:pPr>
              <w:keepNext/>
              <w:spacing w:after="120" w:line="240" w:lineRule="auto"/>
              <w:rPr>
                <w:rFonts w:ascii="Arial" w:eastAsia="Meiryo" w:hAnsi="Arial" w:cs="Arial"/>
                <w:sz w:val="16"/>
                <w:szCs w:val="20"/>
              </w:rPr>
            </w:pPr>
            <w:r w:rsidRPr="00FC7F49">
              <w:rPr>
                <w:rFonts w:ascii="Arial" w:eastAsia="Meiryo" w:hAnsi="Arial" w:cs="Arial"/>
                <w:noProof/>
                <w:sz w:val="16"/>
                <w:szCs w:val="20"/>
              </w:rPr>
              <w:t>Year 7 - Year 12</w:t>
            </w:r>
          </w:p>
        </w:tc>
      </w:tr>
      <w:tr w:rsidR="00CF6B25"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CF6B25" w:rsidRPr="00A048EE" w:rsidRDefault="00CF6B25"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CF6B25" w:rsidRPr="00DD038D" w:rsidRDefault="00CF6B25" w:rsidP="00E606AB">
            <w:pPr>
              <w:keepNext/>
              <w:spacing w:after="120" w:line="240" w:lineRule="auto"/>
              <w:rPr>
                <w:rFonts w:ascii="Arial" w:eastAsia="Meiryo" w:hAnsi="Arial" w:cs="Arial"/>
                <w:b/>
                <w:sz w:val="20"/>
                <w:szCs w:val="20"/>
              </w:rPr>
            </w:pPr>
          </w:p>
        </w:tc>
      </w:tr>
      <w:tr w:rsidR="00CF6B25"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CF6B25" w:rsidRPr="007717AA" w:rsidRDefault="00CF6B25"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CF6B25" w:rsidRPr="007717AA" w:rsidRDefault="00CF6B25"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CF6B25" w:rsidRPr="007717AA" w:rsidRDefault="00CF6B25"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CF6B25" w:rsidRPr="000B5566" w:rsidRDefault="00CF6B25">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CF6B25" w:rsidRPr="007717AA" w:rsidRDefault="00CF6B25"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CF6B25" w:rsidRPr="007717AA" w:rsidRDefault="00CF6B25"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CF6B25" w:rsidRPr="007717AA" w:rsidRDefault="00CF6B25"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CF6B25"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CF6B25" w:rsidRPr="000B5566" w:rsidRDefault="00CF6B25"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2014</w:t>
            </w:r>
          </w:p>
        </w:tc>
        <w:tc>
          <w:tcPr>
            <w:tcW w:w="833" w:type="pct"/>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106</w:t>
            </w:r>
          </w:p>
        </w:tc>
        <w:tc>
          <w:tcPr>
            <w:tcW w:w="833" w:type="pct"/>
            <w:gridSpan w:val="2"/>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37</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69</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13</w:t>
            </w:r>
          </w:p>
        </w:tc>
        <w:tc>
          <w:tcPr>
            <w:tcW w:w="835" w:type="pct"/>
            <w:gridSpan w:val="2"/>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95%</w:t>
            </w:r>
          </w:p>
        </w:tc>
      </w:tr>
      <w:tr w:rsidR="00CF6B25"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CF6B25" w:rsidRPr="000B5566" w:rsidRDefault="00CF6B25"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w:t>
            </w:r>
            <w:r w:rsidRPr="000B5566">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113</w:t>
            </w:r>
          </w:p>
        </w:tc>
        <w:tc>
          <w:tcPr>
            <w:tcW w:w="833" w:type="pct"/>
            <w:gridSpan w:val="2"/>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39</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74</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20</w:t>
            </w:r>
          </w:p>
        </w:tc>
        <w:tc>
          <w:tcPr>
            <w:tcW w:w="835" w:type="pct"/>
            <w:gridSpan w:val="2"/>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93%</w:t>
            </w:r>
          </w:p>
        </w:tc>
      </w:tr>
      <w:tr w:rsidR="00CF6B25"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CF6B25" w:rsidRPr="000B5566" w:rsidRDefault="00CF6B25" w:rsidP="00E606AB">
            <w:pPr>
              <w:keepNext/>
              <w:spacing w:after="0" w:line="240" w:lineRule="auto"/>
              <w:jc w:val="center"/>
              <w:rPr>
                <w:rFonts w:ascii="Arial" w:eastAsia="Meiryo" w:hAnsi="Arial" w:cs="Arial"/>
                <w:b/>
                <w:sz w:val="16"/>
                <w:szCs w:val="16"/>
              </w:rPr>
            </w:pPr>
            <w:r w:rsidRPr="000B5566">
              <w:rPr>
                <w:rFonts w:ascii="Arial" w:eastAsia="Meiryo" w:hAnsi="Arial" w:cs="Arial"/>
                <w:b/>
                <w:sz w:val="16"/>
                <w:szCs w:val="16"/>
              </w:rPr>
              <w:t>2016</w:t>
            </w:r>
          </w:p>
        </w:tc>
        <w:tc>
          <w:tcPr>
            <w:tcW w:w="833" w:type="pct"/>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123</w:t>
            </w:r>
          </w:p>
        </w:tc>
        <w:tc>
          <w:tcPr>
            <w:tcW w:w="833" w:type="pct"/>
            <w:gridSpan w:val="2"/>
            <w:tcBorders>
              <w:top w:val="single" w:sz="4" w:space="0" w:color="auto"/>
              <w:bottom w:val="single" w:sz="4" w:space="0" w:color="auto"/>
            </w:tcBorders>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43</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80</w:t>
            </w:r>
          </w:p>
        </w:tc>
        <w:tc>
          <w:tcPr>
            <w:tcW w:w="833" w:type="pct"/>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23</w:t>
            </w:r>
          </w:p>
        </w:tc>
        <w:tc>
          <w:tcPr>
            <w:tcW w:w="835" w:type="pct"/>
            <w:gridSpan w:val="2"/>
            <w:tcBorders>
              <w:top w:val="single" w:sz="4" w:space="0" w:color="auto"/>
              <w:bottom w:val="single" w:sz="4" w:space="0" w:color="auto"/>
            </w:tcBorders>
            <w:shd w:val="clear" w:color="auto" w:fill="auto"/>
            <w:vAlign w:val="center"/>
          </w:tcPr>
          <w:p w:rsidR="00CF6B25" w:rsidRPr="000B5566" w:rsidRDefault="00CF6B25" w:rsidP="00B00B47">
            <w:pPr>
              <w:keepNext/>
              <w:spacing w:after="0" w:line="240" w:lineRule="auto"/>
              <w:jc w:val="center"/>
              <w:rPr>
                <w:rFonts w:ascii="Arial" w:eastAsia="Meiryo" w:hAnsi="Arial" w:cs="Arial"/>
                <w:sz w:val="16"/>
                <w:szCs w:val="16"/>
              </w:rPr>
            </w:pPr>
            <w:r w:rsidRPr="00FC7F49">
              <w:rPr>
                <w:rFonts w:ascii="Arial" w:eastAsia="Times New Roman" w:hAnsi="Arial" w:cs="Arial"/>
                <w:noProof/>
                <w:color w:val="000000"/>
                <w:sz w:val="16"/>
                <w:szCs w:val="16"/>
                <w:lang w:eastAsia="en-US"/>
              </w:rPr>
              <w:t>98%</w:t>
            </w:r>
          </w:p>
        </w:tc>
      </w:tr>
      <w:tr w:rsidR="00CF6B25"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CF6B25" w:rsidRPr="00670B71" w:rsidRDefault="00CF6B25"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CF6B25" w:rsidRPr="00670B71" w:rsidRDefault="00CF6B25"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r w:rsidRPr="00670B71">
              <w:rPr>
                <w:rFonts w:ascii="Arial" w:eastAsia="Times New Roman" w:hAnsi="Arial" w:cs="Arial"/>
                <w:color w:val="000000"/>
                <w:sz w:val="14"/>
                <w:szCs w:val="16"/>
                <w:lang w:eastAsia="en-US"/>
              </w:rPr>
              <w:t>*From 2015, data for all state high schools include Year 7 students. Prior to 2015, only state high schools offering Year 7 had these students included in their counts.</w:t>
            </w:r>
          </w:p>
          <w:p w:rsidR="00CF6B25" w:rsidRPr="00E606AB" w:rsidRDefault="00CF6B25" w:rsidP="00E606AB">
            <w:pPr>
              <w:keepNext/>
              <w:spacing w:after="120" w:line="240" w:lineRule="auto"/>
              <w:rPr>
                <w:rFonts w:ascii="Arial" w:eastAsia="Meiryo" w:hAnsi="Arial" w:cs="Arial"/>
                <w:sz w:val="18"/>
                <w:szCs w:val="18"/>
              </w:rPr>
            </w:pPr>
          </w:p>
        </w:tc>
      </w:tr>
    </w:tbl>
    <w:p w:rsidR="00CF6B25" w:rsidRDefault="00CF6B25" w:rsidP="00F6487C">
      <w:pPr>
        <w:autoSpaceDE w:val="0"/>
        <w:autoSpaceDN w:val="0"/>
        <w:adjustRightInd w:val="0"/>
        <w:spacing w:after="0" w:line="240" w:lineRule="auto"/>
        <w:rPr>
          <w:rFonts w:ascii="Arial" w:eastAsia="Meiryo" w:hAnsi="Arial" w:cs="Arial"/>
          <w:b/>
          <w:sz w:val="28"/>
          <w:szCs w:val="28"/>
        </w:rPr>
      </w:pPr>
    </w:p>
    <w:p w:rsidR="00CF6B25" w:rsidRPr="00B12C07" w:rsidRDefault="00CF6B25"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CF6B25" w:rsidRPr="00E606AB" w:rsidRDefault="00CF6B25"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5C650E" w:rsidRDefault="005C650E" w:rsidP="004C6460">
      <w:pPr>
        <w:tabs>
          <w:tab w:val="center" w:pos="4037"/>
          <w:tab w:val="right" w:pos="5856"/>
          <w:tab w:val="left" w:pos="7675"/>
        </w:tabs>
        <w:spacing w:after="0" w:line="240" w:lineRule="auto"/>
        <w:ind w:right="170"/>
        <w:jc w:val="both"/>
        <w:outlineLvl w:val="2"/>
        <w:rPr>
          <w:rFonts w:ascii="Arial" w:hAnsi="Arial" w:cs="Arial"/>
          <w:color w:val="FF0000"/>
          <w:sz w:val="16"/>
          <w:szCs w:val="16"/>
        </w:rPr>
      </w:pPr>
    </w:p>
    <w:p w:rsidR="005C650E" w:rsidRPr="00732717" w:rsidRDefault="005C650E" w:rsidP="009F5253">
      <w:pPr>
        <w:autoSpaceDE w:val="0"/>
        <w:autoSpaceDN w:val="0"/>
        <w:adjustRightInd w:val="0"/>
        <w:spacing w:after="0" w:line="240" w:lineRule="auto"/>
        <w:jc w:val="both"/>
        <w:rPr>
          <w:rFonts w:ascii="Arial" w:hAnsi="Arial" w:cs="Arial"/>
          <w:sz w:val="16"/>
          <w:szCs w:val="16"/>
        </w:rPr>
      </w:pPr>
      <w:r w:rsidRPr="00732717">
        <w:rPr>
          <w:rFonts w:ascii="Arial" w:hAnsi="Arial" w:cs="Arial"/>
          <w:sz w:val="16"/>
          <w:szCs w:val="16"/>
        </w:rPr>
        <w:t>Clifford Park Special School is a co-educational state senior special school. It has two campuses, one at 19 Rob Street Toowoomba and the second at 58 Ramsay Street Toowoomba. The Rob Street Campus provides programs for young people with disabilities between the ages of 12 and 18. Our student population is diverse with all students having an Intellectual Disability which can vary across our student population from mild Intellectual disability to profound Intellectual Disability. Approximately 40% of the student population have a second or multiple disability such as Autistic Spectrum Disorder, Physical Impairment, Hearing Impairment and Visual Impairment. Some students also have a mental health diagnosis and beha</w:t>
      </w:r>
      <w:r w:rsidR="00843EA1">
        <w:rPr>
          <w:rFonts w:ascii="Arial" w:hAnsi="Arial" w:cs="Arial"/>
          <w:sz w:val="16"/>
          <w:szCs w:val="16"/>
        </w:rPr>
        <w:t>vioural challenges</w:t>
      </w:r>
      <w:r w:rsidRPr="00732717">
        <w:rPr>
          <w:rFonts w:ascii="Arial" w:hAnsi="Arial" w:cs="Arial"/>
          <w:sz w:val="16"/>
          <w:szCs w:val="16"/>
        </w:rPr>
        <w:t>. Students at the school require high levels of support wi</w:t>
      </w:r>
      <w:r w:rsidR="0090230B">
        <w:rPr>
          <w:rFonts w:ascii="Arial" w:hAnsi="Arial" w:cs="Arial"/>
          <w:sz w:val="16"/>
          <w:szCs w:val="16"/>
        </w:rPr>
        <w:t>th their</w:t>
      </w:r>
      <w:r w:rsidR="005A3B6C">
        <w:rPr>
          <w:rFonts w:ascii="Arial" w:hAnsi="Arial" w:cs="Arial"/>
          <w:sz w:val="16"/>
          <w:szCs w:val="16"/>
        </w:rPr>
        <w:t xml:space="preserve"> educational programs. In 2016 about 13% of our students were</w:t>
      </w:r>
      <w:r w:rsidRPr="00732717">
        <w:rPr>
          <w:rFonts w:ascii="Arial" w:hAnsi="Arial" w:cs="Arial"/>
          <w:sz w:val="16"/>
          <w:szCs w:val="16"/>
        </w:rPr>
        <w:t xml:space="preserve"> in the Care o</w:t>
      </w:r>
      <w:r w:rsidR="005A3B6C">
        <w:rPr>
          <w:rFonts w:ascii="Arial" w:hAnsi="Arial" w:cs="Arial"/>
          <w:sz w:val="16"/>
          <w:szCs w:val="16"/>
        </w:rPr>
        <w:t>f the State and approximately 17</w:t>
      </w:r>
      <w:r w:rsidRPr="00732717">
        <w:rPr>
          <w:rFonts w:ascii="Arial" w:hAnsi="Arial" w:cs="Arial"/>
          <w:sz w:val="16"/>
          <w:szCs w:val="16"/>
        </w:rPr>
        <w:t>% are Indigenous.  Some of our students require complex case management.  The school works closely with Disability Services, Child Safety, Child Youth Mental Health Services and the Evolve Team to cater for their complex educational and personal requirements</w:t>
      </w:r>
      <w:r w:rsidR="00732717" w:rsidRPr="00732717">
        <w:rPr>
          <w:rFonts w:ascii="Arial" w:hAnsi="Arial" w:cs="Arial"/>
          <w:sz w:val="16"/>
          <w:szCs w:val="16"/>
        </w:rPr>
        <w:t>.</w:t>
      </w:r>
    </w:p>
    <w:p w:rsidR="005C650E" w:rsidRPr="00732717" w:rsidRDefault="005C650E" w:rsidP="009F5253">
      <w:pPr>
        <w:autoSpaceDE w:val="0"/>
        <w:autoSpaceDN w:val="0"/>
        <w:adjustRightInd w:val="0"/>
        <w:spacing w:after="0" w:line="240" w:lineRule="auto"/>
        <w:jc w:val="both"/>
        <w:rPr>
          <w:rFonts w:ascii="Arial" w:hAnsi="Arial" w:cs="Arial"/>
          <w:sz w:val="16"/>
          <w:szCs w:val="16"/>
        </w:rPr>
      </w:pPr>
    </w:p>
    <w:p w:rsidR="00732717" w:rsidRPr="00732717" w:rsidRDefault="00731E0E" w:rsidP="009F5253">
      <w:pPr>
        <w:shd w:val="clear" w:color="auto" w:fill="FFFFFF"/>
        <w:spacing w:after="0" w:line="240" w:lineRule="auto"/>
        <w:jc w:val="both"/>
        <w:rPr>
          <w:rFonts w:ascii="Arial" w:hAnsi="Arial" w:cs="Arial"/>
          <w:sz w:val="16"/>
          <w:szCs w:val="16"/>
        </w:rPr>
      </w:pPr>
      <w:r w:rsidRPr="00732717">
        <w:rPr>
          <w:rFonts w:ascii="Arial" w:hAnsi="Arial" w:cs="Arial"/>
          <w:sz w:val="16"/>
          <w:szCs w:val="16"/>
        </w:rPr>
        <w:t>The Denise Kable Campus</w:t>
      </w:r>
      <w:r w:rsidR="005C650E" w:rsidRPr="00732717">
        <w:rPr>
          <w:rFonts w:ascii="Arial" w:hAnsi="Arial" w:cs="Arial"/>
          <w:sz w:val="16"/>
          <w:szCs w:val="16"/>
        </w:rPr>
        <w:t xml:space="preserve"> houses the Denise Kable Special Education Program (SEP)</w:t>
      </w:r>
      <w:r w:rsidR="00753988" w:rsidRPr="00732717">
        <w:rPr>
          <w:rFonts w:ascii="Arial" w:hAnsi="Arial" w:cs="Arial"/>
          <w:sz w:val="16"/>
          <w:szCs w:val="16"/>
        </w:rPr>
        <w:t>, the school-wide Behaviour Support Team (BS</w:t>
      </w:r>
      <w:r w:rsidR="005C650E" w:rsidRPr="00732717">
        <w:rPr>
          <w:rFonts w:ascii="Arial" w:hAnsi="Arial" w:cs="Arial"/>
          <w:sz w:val="16"/>
          <w:szCs w:val="16"/>
        </w:rPr>
        <w:t>T)</w:t>
      </w:r>
      <w:r w:rsidR="00753988" w:rsidRPr="00732717">
        <w:rPr>
          <w:rFonts w:ascii="Arial" w:hAnsi="Arial" w:cs="Arial"/>
          <w:sz w:val="16"/>
          <w:szCs w:val="16"/>
        </w:rPr>
        <w:t>, TALES program,</w:t>
      </w:r>
      <w:r w:rsidR="005C650E" w:rsidRPr="00732717">
        <w:rPr>
          <w:rFonts w:ascii="Arial" w:hAnsi="Arial" w:cs="Arial"/>
          <w:sz w:val="16"/>
          <w:szCs w:val="16"/>
        </w:rPr>
        <w:t xml:space="preserve"> and the Positive Learning Centre (PLC). </w:t>
      </w:r>
      <w:r w:rsidR="00753988" w:rsidRPr="00732717">
        <w:rPr>
          <w:rFonts w:ascii="Arial" w:hAnsi="Arial" w:cs="Arial"/>
          <w:sz w:val="16"/>
          <w:szCs w:val="16"/>
        </w:rPr>
        <w:t xml:space="preserve">Staff at the Denise Kable Campus </w:t>
      </w:r>
      <w:r w:rsidR="005C650E" w:rsidRPr="00732717">
        <w:rPr>
          <w:rFonts w:ascii="Arial" w:hAnsi="Arial" w:cs="Arial"/>
          <w:sz w:val="16"/>
          <w:szCs w:val="16"/>
        </w:rPr>
        <w:t>work as one integrated team with the Head of Special Educ</w:t>
      </w:r>
      <w:r w:rsidR="00753988" w:rsidRPr="00732717">
        <w:rPr>
          <w:rFonts w:ascii="Arial" w:hAnsi="Arial" w:cs="Arial"/>
          <w:sz w:val="16"/>
          <w:szCs w:val="16"/>
        </w:rPr>
        <w:t>ation Services leading the team</w:t>
      </w:r>
      <w:r w:rsidR="005C650E" w:rsidRPr="00732717">
        <w:rPr>
          <w:rFonts w:ascii="Arial" w:hAnsi="Arial" w:cs="Arial"/>
          <w:sz w:val="16"/>
          <w:szCs w:val="16"/>
        </w:rPr>
        <w:t>.</w:t>
      </w:r>
      <w:r w:rsidR="00753988" w:rsidRPr="00732717">
        <w:rPr>
          <w:rFonts w:ascii="Arial" w:hAnsi="Arial" w:cs="Arial"/>
          <w:sz w:val="16"/>
          <w:szCs w:val="16"/>
        </w:rPr>
        <w:t xml:space="preserve"> </w:t>
      </w:r>
      <w:r w:rsidR="00A2534E" w:rsidRPr="00732717">
        <w:rPr>
          <w:rFonts w:ascii="Arial" w:hAnsi="Arial" w:cs="Arial"/>
          <w:sz w:val="16"/>
          <w:szCs w:val="16"/>
        </w:rPr>
        <w:t xml:space="preserve">There are no direct student enrolments at </w:t>
      </w:r>
      <w:r w:rsidR="0090230B">
        <w:rPr>
          <w:rFonts w:ascii="Arial" w:hAnsi="Arial" w:cs="Arial"/>
          <w:sz w:val="16"/>
          <w:szCs w:val="16"/>
        </w:rPr>
        <w:t xml:space="preserve">the </w:t>
      </w:r>
      <w:r w:rsidR="00A2534E" w:rsidRPr="00732717">
        <w:rPr>
          <w:rFonts w:ascii="Arial" w:hAnsi="Arial" w:cs="Arial"/>
          <w:sz w:val="16"/>
          <w:szCs w:val="16"/>
        </w:rPr>
        <w:t xml:space="preserve">Denise Kable Campus. </w:t>
      </w:r>
      <w:r w:rsidR="00732717" w:rsidRPr="00732717">
        <w:rPr>
          <w:rFonts w:ascii="Arial" w:hAnsi="Arial" w:cs="Arial"/>
          <w:sz w:val="16"/>
          <w:szCs w:val="16"/>
        </w:rPr>
        <w:t>Students from across the Toowoomba geographical area have the opportunity to access programs designed to increase engagement, promote students' social and emotional development, enhance life skills and improve literacy and numeracy. The Campus provides an alternative learning site for a range of students.</w:t>
      </w:r>
    </w:p>
    <w:p w:rsidR="00732717" w:rsidRPr="00732717" w:rsidRDefault="00732717" w:rsidP="009F5253">
      <w:pPr>
        <w:shd w:val="clear" w:color="auto" w:fill="FFFFFF"/>
        <w:spacing w:after="0" w:line="240" w:lineRule="auto"/>
        <w:jc w:val="both"/>
        <w:rPr>
          <w:rFonts w:ascii="Arial" w:hAnsi="Arial" w:cs="Arial"/>
          <w:sz w:val="16"/>
          <w:szCs w:val="16"/>
        </w:rPr>
      </w:pPr>
    </w:p>
    <w:p w:rsidR="00731E0E" w:rsidRPr="00732717" w:rsidRDefault="009357D7" w:rsidP="009F5253">
      <w:pPr>
        <w:shd w:val="clear" w:color="auto" w:fill="FFFFFF"/>
        <w:spacing w:after="0" w:line="240" w:lineRule="auto"/>
        <w:jc w:val="both"/>
        <w:rPr>
          <w:rFonts w:ascii="Arial" w:eastAsia="Times New Roman" w:hAnsi="Arial" w:cs="Arial"/>
          <w:color w:val="000000"/>
          <w:sz w:val="16"/>
          <w:szCs w:val="16"/>
          <w:lang w:val="en-US" w:eastAsia="zh-TW"/>
        </w:rPr>
      </w:pPr>
      <w:r w:rsidRPr="00732717">
        <w:rPr>
          <w:rFonts w:ascii="Arial" w:eastAsia="Meiryo" w:hAnsi="Arial" w:cs="Arial"/>
          <w:bCs/>
          <w:sz w:val="16"/>
          <w:szCs w:val="16"/>
        </w:rPr>
        <w:t xml:space="preserve">The </w:t>
      </w:r>
      <w:r w:rsidRPr="00732717">
        <w:rPr>
          <w:rFonts w:ascii="Arial" w:eastAsia="Meiryo" w:hAnsi="Arial" w:cs="Arial"/>
          <w:bCs/>
          <w:i/>
          <w:sz w:val="16"/>
          <w:szCs w:val="16"/>
        </w:rPr>
        <w:t>Behaviour Support Team</w:t>
      </w:r>
      <w:r w:rsidRPr="00732717">
        <w:rPr>
          <w:rFonts w:ascii="Arial" w:eastAsia="Meiryo" w:hAnsi="Arial" w:cs="Arial"/>
          <w:bCs/>
          <w:sz w:val="16"/>
          <w:szCs w:val="16"/>
        </w:rPr>
        <w:t xml:space="preserve"> work directly with schools to build capacity to create s</w:t>
      </w:r>
      <w:r w:rsidR="00731E0E" w:rsidRPr="00732717">
        <w:rPr>
          <w:rFonts w:ascii="Arial" w:eastAsia="Meiryo" w:hAnsi="Arial" w:cs="Arial"/>
          <w:bCs/>
          <w:sz w:val="16"/>
          <w:szCs w:val="16"/>
        </w:rPr>
        <w:t xml:space="preserve">afe and supportive environments within those schools. </w:t>
      </w:r>
      <w:r w:rsidRPr="00732717">
        <w:rPr>
          <w:rFonts w:ascii="Arial" w:eastAsia="Meiryo" w:hAnsi="Arial" w:cs="Arial"/>
          <w:bCs/>
          <w:sz w:val="16"/>
          <w:szCs w:val="16"/>
        </w:rPr>
        <w:t xml:space="preserve">The </w:t>
      </w:r>
      <w:r w:rsidRPr="00732717">
        <w:rPr>
          <w:rFonts w:ascii="Arial" w:eastAsia="Meiryo" w:hAnsi="Arial" w:cs="Arial"/>
          <w:bCs/>
          <w:i/>
          <w:sz w:val="16"/>
          <w:szCs w:val="16"/>
        </w:rPr>
        <w:t>Positive Learning Centre</w:t>
      </w:r>
      <w:r w:rsidRPr="00732717">
        <w:rPr>
          <w:rFonts w:ascii="Arial" w:eastAsia="Meiryo" w:hAnsi="Arial" w:cs="Arial"/>
          <w:bCs/>
          <w:sz w:val="16"/>
          <w:szCs w:val="16"/>
        </w:rPr>
        <w:t xml:space="preserve"> (PLC), based on campus at Denise Kable, is accessed on a referral basis, with the target population being those students who have been excluded, have a history of suspensions or have disengaged from</w:t>
      </w:r>
      <w:r w:rsidR="00731E0E" w:rsidRPr="00732717">
        <w:rPr>
          <w:rFonts w:ascii="Arial" w:eastAsia="Meiryo" w:hAnsi="Arial" w:cs="Arial"/>
          <w:bCs/>
          <w:sz w:val="16"/>
          <w:szCs w:val="16"/>
        </w:rPr>
        <w:t xml:space="preserve"> the mainstream school context. </w:t>
      </w:r>
      <w:r w:rsidRPr="00732717">
        <w:rPr>
          <w:rFonts w:ascii="Arial" w:eastAsia="Meiryo" w:hAnsi="Arial" w:cs="Arial"/>
          <w:bCs/>
          <w:sz w:val="16"/>
          <w:szCs w:val="16"/>
        </w:rPr>
        <w:t xml:space="preserve"> The </w:t>
      </w:r>
      <w:r w:rsidRPr="00732717">
        <w:rPr>
          <w:rFonts w:ascii="Arial" w:eastAsia="Meiryo" w:hAnsi="Arial" w:cs="Arial"/>
          <w:bCs/>
          <w:i/>
          <w:sz w:val="16"/>
          <w:szCs w:val="16"/>
        </w:rPr>
        <w:t xml:space="preserve">TALES </w:t>
      </w:r>
      <w:r w:rsidRPr="00732717">
        <w:rPr>
          <w:rFonts w:ascii="Arial" w:eastAsia="Meiryo" w:hAnsi="Arial" w:cs="Arial"/>
          <w:bCs/>
          <w:sz w:val="16"/>
          <w:szCs w:val="16"/>
        </w:rPr>
        <w:t xml:space="preserve">program targets students aged 10 -15yrs who are involved with Youth Justice and are currently under Orders. </w:t>
      </w:r>
      <w:r w:rsidR="00731E0E" w:rsidRPr="00732717">
        <w:rPr>
          <w:rFonts w:ascii="Arial" w:eastAsia="Times New Roman" w:hAnsi="Arial" w:cs="Arial"/>
          <w:bCs/>
          <w:i/>
          <w:iCs/>
          <w:color w:val="000000"/>
          <w:sz w:val="16"/>
          <w:szCs w:val="16"/>
          <w:lang w:val="en-US" w:eastAsia="zh-TW"/>
        </w:rPr>
        <w:t>Elective Programs</w:t>
      </w:r>
      <w:r w:rsidR="00731E0E" w:rsidRPr="00732717">
        <w:rPr>
          <w:rFonts w:ascii="Arial" w:eastAsia="Times New Roman" w:hAnsi="Arial" w:cs="Arial"/>
          <w:bCs/>
          <w:color w:val="000000"/>
          <w:sz w:val="16"/>
          <w:szCs w:val="16"/>
          <w:lang w:val="en-US" w:eastAsia="zh-TW"/>
        </w:rPr>
        <w:t xml:space="preserve"> </w:t>
      </w:r>
      <w:r w:rsidR="00732717">
        <w:rPr>
          <w:rFonts w:ascii="Arial" w:eastAsia="Times New Roman" w:hAnsi="Arial" w:cs="Arial"/>
          <w:bCs/>
          <w:color w:val="000000"/>
          <w:sz w:val="16"/>
          <w:szCs w:val="16"/>
          <w:lang w:val="en-US" w:eastAsia="zh-TW"/>
        </w:rPr>
        <w:t xml:space="preserve">within Denise Kable Campus </w:t>
      </w:r>
      <w:r w:rsidR="00732717">
        <w:rPr>
          <w:rFonts w:ascii="Arial" w:eastAsia="Times New Roman" w:hAnsi="Arial" w:cs="Arial"/>
          <w:color w:val="000000"/>
          <w:sz w:val="16"/>
          <w:szCs w:val="16"/>
          <w:lang w:val="en-US" w:eastAsia="zh-TW"/>
        </w:rPr>
        <w:t>operate over the course of a 10-</w:t>
      </w:r>
      <w:r w:rsidR="00731E0E" w:rsidRPr="00732717">
        <w:rPr>
          <w:rFonts w:ascii="Arial" w:eastAsia="Times New Roman" w:hAnsi="Arial" w:cs="Arial"/>
          <w:color w:val="000000"/>
          <w:sz w:val="16"/>
          <w:szCs w:val="16"/>
          <w:lang w:val="en-US" w:eastAsia="zh-TW"/>
        </w:rPr>
        <w:t>week term. Student</w:t>
      </w:r>
      <w:r w:rsidR="00732717">
        <w:rPr>
          <w:rFonts w:ascii="Arial" w:eastAsia="Times New Roman" w:hAnsi="Arial" w:cs="Arial"/>
          <w:color w:val="000000"/>
          <w:sz w:val="16"/>
          <w:szCs w:val="16"/>
          <w:lang w:val="en-US" w:eastAsia="zh-TW"/>
        </w:rPr>
        <w:t>s attend for one day per week and engage in programs aligned to the Australian Curriculum.</w:t>
      </w:r>
    </w:p>
    <w:p w:rsidR="00732717" w:rsidRPr="00731E0E" w:rsidRDefault="00732717" w:rsidP="009F5253">
      <w:pPr>
        <w:tabs>
          <w:tab w:val="center" w:pos="4037"/>
          <w:tab w:val="right" w:pos="5856"/>
          <w:tab w:val="left" w:pos="7675"/>
        </w:tabs>
        <w:spacing w:after="0" w:line="240" w:lineRule="auto"/>
        <w:ind w:right="170"/>
        <w:jc w:val="both"/>
        <w:outlineLvl w:val="2"/>
        <w:rPr>
          <w:rFonts w:ascii="Arial" w:hAnsi="Arial" w:cs="Arial"/>
          <w:sz w:val="20"/>
          <w:szCs w:val="20"/>
          <w:lang w:val="en-US"/>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E77CCC" w:rsidRDefault="00E77CCC" w:rsidP="00CA5E67">
      <w:pPr>
        <w:pStyle w:val="Default"/>
        <w:jc w:val="both"/>
        <w:rPr>
          <w:rFonts w:eastAsia="Meiryo"/>
          <w:b/>
          <w:bCs/>
          <w:sz w:val="20"/>
          <w:szCs w:val="20"/>
        </w:rPr>
      </w:pPr>
    </w:p>
    <w:p w:rsidR="00CF6B25" w:rsidRPr="002E5C90" w:rsidRDefault="00CF6B25"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CF6B25" w:rsidRPr="00B12C07" w:rsidRDefault="00CF6B25"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CF6B25" w:rsidRDefault="00CF6B25" w:rsidP="005829F7">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E77CCC" w:rsidRPr="005829F7" w:rsidRDefault="00E77CCC" w:rsidP="005829F7">
      <w:pPr>
        <w:spacing w:after="0" w:line="240" w:lineRule="auto"/>
        <w:rPr>
          <w:rFonts w:ascii="Arial" w:eastAsia="Meiryo" w:hAnsi="Arial" w:cs="Arial"/>
          <w:b/>
          <w:sz w:val="20"/>
          <w:szCs w:val="20"/>
        </w:rPr>
      </w:pPr>
    </w:p>
    <w:p w:rsidR="00E77CCC" w:rsidRDefault="00E77CCC" w:rsidP="009F5253">
      <w:pPr>
        <w:spacing w:after="0" w:line="240" w:lineRule="auto"/>
        <w:jc w:val="both"/>
        <w:rPr>
          <w:rFonts w:ascii="Arial" w:hAnsi="Arial"/>
          <w:sz w:val="16"/>
          <w:szCs w:val="20"/>
          <w:lang w:eastAsia="en-US"/>
        </w:rPr>
      </w:pPr>
      <w:r>
        <w:rPr>
          <w:rFonts w:ascii="Arial" w:hAnsi="Arial"/>
          <w:sz w:val="16"/>
          <w:szCs w:val="20"/>
          <w:lang w:eastAsia="en-US"/>
        </w:rPr>
        <w:t xml:space="preserve">All students at Clifford Park Special School have a documented Student Plan.  Student plans are </w:t>
      </w:r>
      <w:r w:rsidR="00640307">
        <w:rPr>
          <w:rFonts w:ascii="Arial" w:hAnsi="Arial"/>
          <w:sz w:val="16"/>
          <w:szCs w:val="20"/>
          <w:lang w:eastAsia="en-US"/>
        </w:rPr>
        <w:t>developed</w:t>
      </w:r>
      <w:r>
        <w:rPr>
          <w:rFonts w:ascii="Arial" w:hAnsi="Arial"/>
          <w:sz w:val="16"/>
          <w:szCs w:val="20"/>
          <w:lang w:eastAsia="en-US"/>
        </w:rPr>
        <w:t xml:space="preserve"> after</w:t>
      </w:r>
      <w:r w:rsidR="00640307">
        <w:rPr>
          <w:rFonts w:ascii="Arial" w:hAnsi="Arial"/>
          <w:sz w:val="16"/>
          <w:szCs w:val="20"/>
          <w:lang w:eastAsia="en-US"/>
        </w:rPr>
        <w:t xml:space="preserve"> collaboration </w:t>
      </w:r>
      <w:r>
        <w:rPr>
          <w:rFonts w:ascii="Arial" w:hAnsi="Arial"/>
          <w:sz w:val="16"/>
          <w:szCs w:val="20"/>
          <w:lang w:eastAsia="en-US"/>
        </w:rPr>
        <w:t xml:space="preserve">with the student’s stakeholder group including their parent/carer and other interested partners in the students’ educational journey.  </w:t>
      </w:r>
      <w:r w:rsidR="00640307">
        <w:rPr>
          <w:rFonts w:ascii="Arial" w:hAnsi="Arial"/>
          <w:sz w:val="16"/>
          <w:szCs w:val="20"/>
          <w:lang w:eastAsia="en-US"/>
        </w:rPr>
        <w:t xml:space="preserve">The Student Plan is documented on the OneSchool platform.  </w:t>
      </w:r>
      <w:r>
        <w:rPr>
          <w:rFonts w:ascii="Arial" w:hAnsi="Arial"/>
          <w:sz w:val="16"/>
          <w:szCs w:val="20"/>
          <w:lang w:eastAsia="en-US"/>
        </w:rPr>
        <w:t>Within each Student Plan the following documentation occurs:</w:t>
      </w:r>
    </w:p>
    <w:p w:rsidR="00E77CCC" w:rsidRPr="00F842DE" w:rsidRDefault="00E77CCC" w:rsidP="009F5253">
      <w:pPr>
        <w:pStyle w:val="ListParagraph"/>
        <w:numPr>
          <w:ilvl w:val="0"/>
          <w:numId w:val="4"/>
        </w:numPr>
        <w:spacing w:after="0" w:line="240" w:lineRule="auto"/>
        <w:jc w:val="both"/>
        <w:rPr>
          <w:rFonts w:ascii="Arial" w:hAnsi="Arial"/>
          <w:sz w:val="16"/>
          <w:szCs w:val="20"/>
          <w:lang w:eastAsia="en-US"/>
        </w:rPr>
      </w:pPr>
      <w:r w:rsidRPr="00F842DE">
        <w:rPr>
          <w:rFonts w:ascii="Arial" w:hAnsi="Arial"/>
          <w:i/>
          <w:sz w:val="16"/>
          <w:szCs w:val="20"/>
          <w:lang w:eastAsia="en-US"/>
        </w:rPr>
        <w:t>Personalised Learning</w:t>
      </w:r>
      <w:r w:rsidRPr="00F842DE">
        <w:rPr>
          <w:rFonts w:ascii="Arial" w:hAnsi="Arial"/>
          <w:sz w:val="16"/>
          <w:szCs w:val="20"/>
          <w:lang w:eastAsia="en-US"/>
        </w:rPr>
        <w:t xml:space="preserve">:  The student’s personalised learning needs are recorded including key characteristics, impacts and adjustments that are required to engage the student in learning. </w:t>
      </w:r>
      <w:r w:rsidR="00640307" w:rsidRPr="00F842DE">
        <w:rPr>
          <w:rFonts w:ascii="Arial" w:hAnsi="Arial"/>
          <w:sz w:val="16"/>
          <w:szCs w:val="20"/>
          <w:lang w:eastAsia="en-US"/>
        </w:rPr>
        <w:t xml:space="preserve"> Students in Year 11 and 12 have their Curriculum Plan recorded, and other associated doc</w:t>
      </w:r>
      <w:r w:rsidR="00F842DE">
        <w:rPr>
          <w:rFonts w:ascii="Arial" w:hAnsi="Arial"/>
          <w:sz w:val="16"/>
          <w:szCs w:val="20"/>
          <w:lang w:eastAsia="en-US"/>
        </w:rPr>
        <w:t>umentation such as their PATH plan (Planning Alter</w:t>
      </w:r>
      <w:r w:rsidR="00885D5D">
        <w:rPr>
          <w:rFonts w:ascii="Arial" w:hAnsi="Arial"/>
          <w:sz w:val="16"/>
          <w:szCs w:val="20"/>
          <w:lang w:eastAsia="en-US"/>
        </w:rPr>
        <w:t>nate Tomorrows with Hope) and SET Plan</w:t>
      </w:r>
      <w:r w:rsidR="00F842DE">
        <w:rPr>
          <w:rFonts w:ascii="Arial" w:hAnsi="Arial"/>
          <w:sz w:val="16"/>
          <w:szCs w:val="20"/>
          <w:lang w:eastAsia="en-US"/>
        </w:rPr>
        <w:t xml:space="preserve"> (Senior Education Transition Plan).  Documents such as Specific Individual Risk Assessments and Multi</w:t>
      </w:r>
      <w:r w:rsidR="00885D5D">
        <w:rPr>
          <w:rFonts w:ascii="Arial" w:hAnsi="Arial"/>
          <w:sz w:val="16"/>
          <w:szCs w:val="20"/>
          <w:lang w:eastAsia="en-US"/>
        </w:rPr>
        <w:t>-E</w:t>
      </w:r>
      <w:r w:rsidR="00F842DE">
        <w:rPr>
          <w:rFonts w:ascii="Arial" w:hAnsi="Arial"/>
          <w:sz w:val="16"/>
          <w:szCs w:val="20"/>
          <w:lang w:eastAsia="en-US"/>
        </w:rPr>
        <w:t xml:space="preserve">lement Plans are also attached for students who require extensive adjustments due to behavioural challenges. </w:t>
      </w:r>
    </w:p>
    <w:p w:rsidR="00640307" w:rsidRPr="00F842DE" w:rsidRDefault="00640307" w:rsidP="009F5253">
      <w:pPr>
        <w:pStyle w:val="ListParagraph"/>
        <w:numPr>
          <w:ilvl w:val="0"/>
          <w:numId w:val="4"/>
        </w:numPr>
        <w:spacing w:after="0" w:line="240" w:lineRule="auto"/>
        <w:jc w:val="both"/>
        <w:rPr>
          <w:rFonts w:ascii="Arial" w:hAnsi="Arial"/>
          <w:sz w:val="16"/>
          <w:szCs w:val="20"/>
          <w:lang w:eastAsia="en-US"/>
        </w:rPr>
      </w:pPr>
      <w:r w:rsidRPr="00F842DE">
        <w:rPr>
          <w:rFonts w:ascii="Arial" w:hAnsi="Arial"/>
          <w:i/>
          <w:sz w:val="16"/>
          <w:szCs w:val="20"/>
          <w:lang w:eastAsia="en-US"/>
        </w:rPr>
        <w:t>Individual Curriculum Plans</w:t>
      </w:r>
      <w:r w:rsidRPr="00F842DE">
        <w:rPr>
          <w:rFonts w:ascii="Arial" w:hAnsi="Arial"/>
          <w:sz w:val="16"/>
          <w:szCs w:val="20"/>
          <w:lang w:eastAsia="en-US"/>
        </w:rPr>
        <w:t xml:space="preserve"> (for students in Years 7-10): Documents the student’s engagement in the Australian Curriculum at their level of engagement.</w:t>
      </w:r>
    </w:p>
    <w:p w:rsidR="00640307" w:rsidRPr="00F842DE" w:rsidRDefault="00640307" w:rsidP="009F5253">
      <w:pPr>
        <w:pStyle w:val="ListParagraph"/>
        <w:numPr>
          <w:ilvl w:val="0"/>
          <w:numId w:val="4"/>
        </w:numPr>
        <w:spacing w:after="0" w:line="240" w:lineRule="auto"/>
        <w:jc w:val="both"/>
        <w:rPr>
          <w:rFonts w:ascii="Arial" w:hAnsi="Arial"/>
          <w:sz w:val="16"/>
          <w:szCs w:val="20"/>
          <w:lang w:eastAsia="en-US"/>
        </w:rPr>
      </w:pPr>
      <w:r w:rsidRPr="00F842DE">
        <w:rPr>
          <w:rFonts w:ascii="Arial" w:hAnsi="Arial"/>
          <w:i/>
          <w:sz w:val="16"/>
          <w:szCs w:val="20"/>
          <w:lang w:eastAsia="en-US"/>
        </w:rPr>
        <w:t>Health Management:</w:t>
      </w:r>
      <w:r w:rsidRPr="00F842DE">
        <w:rPr>
          <w:rFonts w:ascii="Arial" w:hAnsi="Arial"/>
          <w:sz w:val="16"/>
          <w:szCs w:val="20"/>
          <w:lang w:eastAsia="en-US"/>
        </w:rPr>
        <w:t xml:space="preserve">  If required students’ health needs are documented with ass</w:t>
      </w:r>
      <w:r w:rsidR="00F842DE">
        <w:rPr>
          <w:rFonts w:ascii="Arial" w:hAnsi="Arial"/>
          <w:sz w:val="16"/>
          <w:szCs w:val="20"/>
          <w:lang w:eastAsia="en-US"/>
        </w:rPr>
        <w:t>ociated adjustments.</w:t>
      </w:r>
    </w:p>
    <w:p w:rsidR="00E77CCC" w:rsidRDefault="00640307" w:rsidP="009F5253">
      <w:pPr>
        <w:pStyle w:val="ListParagraph"/>
        <w:numPr>
          <w:ilvl w:val="0"/>
          <w:numId w:val="4"/>
        </w:numPr>
        <w:spacing w:after="0" w:line="240" w:lineRule="auto"/>
        <w:jc w:val="both"/>
        <w:rPr>
          <w:rFonts w:ascii="Arial" w:hAnsi="Arial"/>
          <w:sz w:val="16"/>
          <w:szCs w:val="20"/>
          <w:lang w:eastAsia="en-US"/>
        </w:rPr>
      </w:pPr>
      <w:r w:rsidRPr="00F842DE">
        <w:rPr>
          <w:rFonts w:ascii="Arial" w:hAnsi="Arial"/>
          <w:i/>
          <w:sz w:val="16"/>
          <w:szCs w:val="20"/>
          <w:lang w:eastAsia="en-US"/>
        </w:rPr>
        <w:t>Support Provisions</w:t>
      </w:r>
      <w:r w:rsidRPr="00F842DE">
        <w:rPr>
          <w:rFonts w:ascii="Arial" w:hAnsi="Arial"/>
          <w:sz w:val="16"/>
          <w:szCs w:val="20"/>
          <w:lang w:eastAsia="en-US"/>
        </w:rPr>
        <w:t xml:space="preserve">:  Students’ engagement in other learning areas and programs is documented.  This includes Human Relationships Education (HRP), swimming programs, and specific student plans, such as the Education Support Plan. </w:t>
      </w:r>
    </w:p>
    <w:p w:rsidR="00885D5D" w:rsidRPr="00885D5D" w:rsidRDefault="00885D5D" w:rsidP="009F5253">
      <w:pPr>
        <w:pStyle w:val="ListParagraph"/>
        <w:spacing w:after="0" w:line="240" w:lineRule="auto"/>
        <w:jc w:val="both"/>
        <w:rPr>
          <w:rFonts w:ascii="Arial" w:hAnsi="Arial"/>
          <w:sz w:val="16"/>
          <w:szCs w:val="20"/>
          <w:lang w:eastAsia="en-US"/>
        </w:rPr>
      </w:pPr>
    </w:p>
    <w:p w:rsidR="005829F7" w:rsidRDefault="005829F7" w:rsidP="009F5253">
      <w:pPr>
        <w:spacing w:line="240" w:lineRule="auto"/>
        <w:jc w:val="both"/>
        <w:rPr>
          <w:rFonts w:ascii="Arial" w:hAnsi="Arial"/>
          <w:sz w:val="16"/>
          <w:szCs w:val="20"/>
          <w:lang w:val="en-US" w:eastAsia="en-US"/>
        </w:rPr>
      </w:pPr>
      <w:r>
        <w:rPr>
          <w:rFonts w:ascii="Arial" w:hAnsi="Arial"/>
          <w:sz w:val="16"/>
          <w:szCs w:val="20"/>
          <w:lang w:eastAsia="en-US"/>
        </w:rPr>
        <w:t xml:space="preserve"> </w:t>
      </w:r>
      <w:r w:rsidR="00F842DE">
        <w:rPr>
          <w:rFonts w:ascii="Arial" w:hAnsi="Arial"/>
          <w:sz w:val="16"/>
          <w:szCs w:val="20"/>
          <w:lang w:eastAsia="en-US"/>
        </w:rPr>
        <w:t>All students</w:t>
      </w:r>
      <w:r w:rsidR="00976DD6">
        <w:rPr>
          <w:rFonts w:ascii="Arial" w:hAnsi="Arial"/>
          <w:sz w:val="16"/>
          <w:szCs w:val="20"/>
          <w:lang w:eastAsia="en-US"/>
        </w:rPr>
        <w:t xml:space="preserve"> either </w:t>
      </w:r>
      <w:r w:rsidR="00F842DE">
        <w:rPr>
          <w:rFonts w:ascii="Arial" w:hAnsi="Arial"/>
          <w:sz w:val="16"/>
          <w:szCs w:val="20"/>
          <w:lang w:eastAsia="en-US"/>
        </w:rPr>
        <w:t xml:space="preserve">have an Individual Curriculum Plan (ICP) (Year 7-10) </w:t>
      </w:r>
      <w:r w:rsidR="00976DD6">
        <w:rPr>
          <w:rFonts w:ascii="Arial" w:hAnsi="Arial"/>
          <w:sz w:val="16"/>
          <w:szCs w:val="20"/>
          <w:lang w:eastAsia="en-US"/>
        </w:rPr>
        <w:t xml:space="preserve">or </w:t>
      </w:r>
      <w:r w:rsidR="00F842DE">
        <w:rPr>
          <w:rFonts w:ascii="Arial" w:hAnsi="Arial"/>
          <w:sz w:val="16"/>
          <w:szCs w:val="20"/>
          <w:lang w:eastAsia="en-US"/>
        </w:rPr>
        <w:t>a Curriculum Plan (Year 11 and 12) framed around the Guideline for Individual Learning</w:t>
      </w:r>
      <w:r w:rsidR="00976DD6">
        <w:rPr>
          <w:rFonts w:ascii="Arial" w:hAnsi="Arial"/>
          <w:sz w:val="16"/>
          <w:szCs w:val="20"/>
          <w:lang w:eastAsia="en-US"/>
        </w:rPr>
        <w:t xml:space="preserve"> in preparation for receiving the Queensland Certificate of Individual Achievement (QCIA) on graduation.</w:t>
      </w:r>
      <w:r w:rsidR="00885D5D">
        <w:rPr>
          <w:rFonts w:ascii="Arial" w:hAnsi="Arial"/>
          <w:sz w:val="16"/>
          <w:szCs w:val="20"/>
          <w:lang w:eastAsia="en-US"/>
        </w:rPr>
        <w:t xml:space="preserve">  </w:t>
      </w:r>
      <w:r w:rsidR="00976DD6">
        <w:rPr>
          <w:rFonts w:ascii="Arial" w:hAnsi="Arial"/>
          <w:sz w:val="16"/>
          <w:szCs w:val="20"/>
          <w:lang w:val="en-US" w:eastAsia="en-US"/>
        </w:rPr>
        <w:t>All student</w:t>
      </w:r>
      <w:r w:rsidR="002000FE">
        <w:rPr>
          <w:rFonts w:ascii="Arial" w:hAnsi="Arial"/>
          <w:sz w:val="16"/>
          <w:szCs w:val="20"/>
          <w:lang w:val="en-US" w:eastAsia="en-US"/>
        </w:rPr>
        <w:t>s</w:t>
      </w:r>
      <w:r w:rsidR="00976DD6">
        <w:rPr>
          <w:rFonts w:ascii="Arial" w:hAnsi="Arial"/>
          <w:sz w:val="16"/>
          <w:szCs w:val="20"/>
          <w:lang w:val="en-US" w:eastAsia="en-US"/>
        </w:rPr>
        <w:t xml:space="preserve"> </w:t>
      </w:r>
      <w:r w:rsidR="00F842DE">
        <w:rPr>
          <w:rFonts w:ascii="Arial" w:hAnsi="Arial"/>
          <w:sz w:val="16"/>
          <w:szCs w:val="20"/>
          <w:lang w:val="en-US" w:eastAsia="en-US"/>
        </w:rPr>
        <w:t>engage in units set in</w:t>
      </w:r>
      <w:r w:rsidRPr="005829F7">
        <w:rPr>
          <w:rFonts w:ascii="Arial" w:hAnsi="Arial"/>
          <w:sz w:val="16"/>
          <w:szCs w:val="20"/>
          <w:lang w:val="en-US" w:eastAsia="en-US"/>
        </w:rPr>
        <w:t xml:space="preserve"> age-equivalent Learning Area</w:t>
      </w:r>
      <w:r w:rsidR="00885D5D">
        <w:rPr>
          <w:rFonts w:ascii="Arial" w:hAnsi="Arial"/>
          <w:sz w:val="16"/>
          <w:szCs w:val="20"/>
          <w:lang w:val="en-US" w:eastAsia="en-US"/>
        </w:rPr>
        <w:t xml:space="preserve"> contexts</w:t>
      </w:r>
      <w:r w:rsidR="00F842DE">
        <w:rPr>
          <w:rFonts w:ascii="Arial" w:hAnsi="Arial"/>
          <w:sz w:val="16"/>
          <w:szCs w:val="20"/>
          <w:lang w:val="en-US" w:eastAsia="en-US"/>
        </w:rPr>
        <w:t>.</w:t>
      </w:r>
      <w:r w:rsidR="00976DD6">
        <w:rPr>
          <w:rFonts w:ascii="Arial" w:hAnsi="Arial"/>
          <w:sz w:val="16"/>
          <w:szCs w:val="20"/>
          <w:lang w:val="en-US" w:eastAsia="en-US"/>
        </w:rPr>
        <w:t xml:space="preserve"> </w:t>
      </w:r>
      <w:r w:rsidR="002000FE">
        <w:rPr>
          <w:rFonts w:ascii="Arial" w:hAnsi="Arial"/>
          <w:sz w:val="16"/>
          <w:szCs w:val="20"/>
          <w:lang w:val="en-US" w:eastAsia="en-US"/>
        </w:rPr>
        <w:t>Units, in particular English units</w:t>
      </w:r>
      <w:r w:rsidR="00885D5D">
        <w:rPr>
          <w:rFonts w:ascii="Arial" w:hAnsi="Arial"/>
          <w:sz w:val="16"/>
          <w:szCs w:val="20"/>
          <w:lang w:val="en-US" w:eastAsia="en-US"/>
        </w:rPr>
        <w:t>,</w:t>
      </w:r>
      <w:r w:rsidR="002000FE">
        <w:rPr>
          <w:rFonts w:ascii="Arial" w:hAnsi="Arial"/>
          <w:sz w:val="16"/>
          <w:szCs w:val="20"/>
          <w:lang w:val="en-US" w:eastAsia="en-US"/>
        </w:rPr>
        <w:t xml:space="preserve"> are framed around the core content </w:t>
      </w:r>
      <w:r w:rsidR="0090230B">
        <w:rPr>
          <w:rFonts w:ascii="Arial" w:hAnsi="Arial"/>
          <w:sz w:val="16"/>
          <w:szCs w:val="20"/>
          <w:lang w:val="en-US" w:eastAsia="en-US"/>
        </w:rPr>
        <w:t xml:space="preserve">areas </w:t>
      </w:r>
      <w:r w:rsidR="002000FE">
        <w:rPr>
          <w:rFonts w:ascii="Arial" w:hAnsi="Arial"/>
          <w:sz w:val="16"/>
          <w:szCs w:val="20"/>
          <w:lang w:val="en-US" w:eastAsia="en-US"/>
        </w:rPr>
        <w:t>of text c</w:t>
      </w:r>
      <w:r w:rsidR="00885D5D">
        <w:rPr>
          <w:rFonts w:ascii="Arial" w:hAnsi="Arial"/>
          <w:sz w:val="16"/>
          <w:szCs w:val="20"/>
          <w:lang w:val="en-US" w:eastAsia="en-US"/>
        </w:rPr>
        <w:t>reation</w:t>
      </w:r>
      <w:r w:rsidR="002000FE">
        <w:rPr>
          <w:rFonts w:ascii="Arial" w:hAnsi="Arial"/>
          <w:sz w:val="16"/>
          <w:szCs w:val="20"/>
          <w:lang w:val="en-US" w:eastAsia="en-US"/>
        </w:rPr>
        <w:t>, vocabulary and interaction skills.</w:t>
      </w:r>
      <w:r w:rsidR="00976DD6">
        <w:rPr>
          <w:rFonts w:ascii="Arial" w:hAnsi="Arial"/>
          <w:sz w:val="16"/>
          <w:szCs w:val="20"/>
          <w:lang w:val="en-US" w:eastAsia="en-US"/>
        </w:rPr>
        <w:t xml:space="preserve"> </w:t>
      </w:r>
      <w:r w:rsidR="00885D5D">
        <w:rPr>
          <w:rFonts w:ascii="Arial" w:hAnsi="Arial"/>
          <w:sz w:val="16"/>
          <w:szCs w:val="20"/>
          <w:lang w:val="en-US" w:eastAsia="en-US"/>
        </w:rPr>
        <w:t>All</w:t>
      </w:r>
      <w:r w:rsidR="00976DD6">
        <w:rPr>
          <w:rFonts w:ascii="Arial" w:hAnsi="Arial"/>
          <w:sz w:val="16"/>
          <w:szCs w:val="20"/>
          <w:lang w:val="en-US" w:eastAsia="en-US"/>
        </w:rPr>
        <w:t xml:space="preserve"> students participate in reading/literacy programs </w:t>
      </w:r>
      <w:r w:rsidR="00885D5D">
        <w:rPr>
          <w:rFonts w:ascii="Arial" w:hAnsi="Arial"/>
          <w:sz w:val="16"/>
          <w:szCs w:val="20"/>
          <w:lang w:val="en-US" w:eastAsia="en-US"/>
        </w:rPr>
        <w:t>and numeracy programs each day, with particular emphasis on Guided Reading each day.</w:t>
      </w:r>
    </w:p>
    <w:p w:rsidR="00841F6A" w:rsidRPr="00841F6A" w:rsidRDefault="00841F6A" w:rsidP="009F5253">
      <w:pPr>
        <w:spacing w:line="240" w:lineRule="auto"/>
        <w:jc w:val="both"/>
        <w:rPr>
          <w:rFonts w:ascii="Arial" w:hAnsi="Arial"/>
          <w:sz w:val="16"/>
          <w:szCs w:val="20"/>
          <w:lang w:val="en-US" w:eastAsia="en-US"/>
        </w:rPr>
      </w:pPr>
      <w:r w:rsidRPr="005829F7">
        <w:rPr>
          <w:rFonts w:ascii="Arial" w:hAnsi="Arial"/>
          <w:sz w:val="16"/>
          <w:szCs w:val="20"/>
          <w:lang w:val="en-US" w:eastAsia="en-US"/>
        </w:rPr>
        <w:t>Students in the senior secondary cohort can access other curriculum based programs based on their PATH (Planning Alternate Tomorrows with Hope) Plan.  These include work experience programs, access to</w:t>
      </w:r>
      <w:r>
        <w:rPr>
          <w:rFonts w:ascii="Arial" w:hAnsi="Arial"/>
          <w:sz w:val="16"/>
          <w:szCs w:val="20"/>
          <w:lang w:val="en-US" w:eastAsia="en-US"/>
        </w:rPr>
        <w:t xml:space="preserve"> accredited</w:t>
      </w:r>
      <w:r w:rsidRPr="005829F7">
        <w:rPr>
          <w:rFonts w:ascii="Arial" w:hAnsi="Arial"/>
          <w:sz w:val="16"/>
          <w:szCs w:val="20"/>
          <w:lang w:val="en-US" w:eastAsia="en-US"/>
        </w:rPr>
        <w:t xml:space="preserve"> </w:t>
      </w:r>
      <w:r>
        <w:rPr>
          <w:rFonts w:ascii="Arial" w:hAnsi="Arial"/>
          <w:sz w:val="16"/>
          <w:szCs w:val="20"/>
          <w:lang w:val="en-US" w:eastAsia="en-US"/>
        </w:rPr>
        <w:t>certificate courses</w:t>
      </w:r>
      <w:r w:rsidRPr="005829F7">
        <w:rPr>
          <w:rFonts w:ascii="Arial" w:hAnsi="Arial"/>
          <w:sz w:val="16"/>
          <w:szCs w:val="20"/>
          <w:lang w:val="en-US" w:eastAsia="en-US"/>
        </w:rPr>
        <w:t>, school based work programs, and t</w:t>
      </w:r>
      <w:r w:rsidR="002C0FA4">
        <w:rPr>
          <w:rFonts w:ascii="Arial" w:hAnsi="Arial"/>
          <w:sz w:val="16"/>
          <w:szCs w:val="20"/>
          <w:lang w:val="en-US" w:eastAsia="en-US"/>
        </w:rPr>
        <w:t>he Post School Sampling Program (PSSP).</w:t>
      </w:r>
    </w:p>
    <w:p w:rsidR="00301AFE" w:rsidRPr="005829F7" w:rsidRDefault="00301AFE" w:rsidP="009F5253">
      <w:pPr>
        <w:spacing w:line="240" w:lineRule="auto"/>
        <w:jc w:val="both"/>
        <w:rPr>
          <w:rFonts w:ascii="Arial" w:hAnsi="Arial"/>
          <w:sz w:val="16"/>
          <w:szCs w:val="20"/>
          <w:lang w:val="en-US" w:eastAsia="en-US"/>
        </w:rPr>
      </w:pPr>
      <w:r>
        <w:rPr>
          <w:rFonts w:ascii="Arial" w:hAnsi="Arial"/>
          <w:sz w:val="16"/>
          <w:szCs w:val="20"/>
          <w:lang w:val="en-US" w:eastAsia="en-US"/>
        </w:rPr>
        <w:t xml:space="preserve">Because </w:t>
      </w:r>
      <w:r w:rsidR="00C73F14">
        <w:rPr>
          <w:rFonts w:ascii="Arial" w:hAnsi="Arial"/>
          <w:sz w:val="16"/>
          <w:szCs w:val="20"/>
          <w:lang w:val="en-US" w:eastAsia="en-US"/>
        </w:rPr>
        <w:t xml:space="preserve">our </w:t>
      </w:r>
      <w:r>
        <w:rPr>
          <w:rFonts w:ascii="Arial" w:hAnsi="Arial"/>
          <w:sz w:val="16"/>
          <w:szCs w:val="20"/>
          <w:lang w:val="en-US" w:eastAsia="en-US"/>
        </w:rPr>
        <w:t>students have diverse learning needs</w:t>
      </w:r>
      <w:r w:rsidR="00C73F14">
        <w:rPr>
          <w:rFonts w:ascii="Arial" w:hAnsi="Arial"/>
          <w:sz w:val="16"/>
          <w:szCs w:val="20"/>
          <w:lang w:val="en-US" w:eastAsia="en-US"/>
        </w:rPr>
        <w:t xml:space="preserve"> –Highly Individualised</w:t>
      </w:r>
      <w:r w:rsidR="00B76AC8">
        <w:rPr>
          <w:rFonts w:ascii="Arial" w:hAnsi="Arial"/>
          <w:sz w:val="16"/>
          <w:szCs w:val="20"/>
          <w:lang w:val="en-US" w:eastAsia="en-US"/>
        </w:rPr>
        <w:t xml:space="preserve"> Curriculum</w:t>
      </w:r>
      <w:r w:rsidR="00C73F14">
        <w:rPr>
          <w:rFonts w:ascii="Arial" w:hAnsi="Arial"/>
          <w:sz w:val="16"/>
          <w:szCs w:val="20"/>
          <w:lang w:val="en-US" w:eastAsia="en-US"/>
        </w:rPr>
        <w:t xml:space="preserve"> and Different Year Level Partial </w:t>
      </w:r>
      <w:r w:rsidR="00B76AC8">
        <w:rPr>
          <w:rFonts w:ascii="Arial" w:hAnsi="Arial"/>
          <w:sz w:val="16"/>
          <w:szCs w:val="20"/>
          <w:lang w:val="en-US" w:eastAsia="en-US"/>
        </w:rPr>
        <w:t xml:space="preserve">Curriculum - </w:t>
      </w:r>
      <w:r>
        <w:rPr>
          <w:rFonts w:ascii="Arial" w:hAnsi="Arial"/>
          <w:sz w:val="16"/>
          <w:szCs w:val="20"/>
          <w:lang w:val="en-US" w:eastAsia="en-US"/>
        </w:rPr>
        <w:t>different pedagogical strategies are used to enhance the learning</w:t>
      </w:r>
      <w:r w:rsidR="00885D5D">
        <w:rPr>
          <w:rFonts w:ascii="Arial" w:hAnsi="Arial"/>
          <w:sz w:val="16"/>
          <w:szCs w:val="20"/>
          <w:lang w:val="en-US" w:eastAsia="en-US"/>
        </w:rPr>
        <w:t xml:space="preserve"> opportunities of all </w:t>
      </w:r>
      <w:r>
        <w:rPr>
          <w:rFonts w:ascii="Arial" w:hAnsi="Arial"/>
          <w:sz w:val="16"/>
          <w:szCs w:val="20"/>
          <w:lang w:val="en-US" w:eastAsia="en-US"/>
        </w:rPr>
        <w:t xml:space="preserve">cohorts of learners.  </w:t>
      </w:r>
      <w:r w:rsidR="00885D5D">
        <w:rPr>
          <w:rFonts w:ascii="Arial" w:hAnsi="Arial"/>
          <w:sz w:val="16"/>
          <w:szCs w:val="20"/>
          <w:lang w:val="en-US" w:eastAsia="en-US"/>
        </w:rPr>
        <w:t xml:space="preserve">The Sixteen Elements of </w:t>
      </w:r>
      <w:r>
        <w:rPr>
          <w:rFonts w:ascii="Arial" w:hAnsi="Arial"/>
          <w:sz w:val="16"/>
          <w:szCs w:val="20"/>
          <w:lang w:val="en-US" w:eastAsia="en-US"/>
        </w:rPr>
        <w:t xml:space="preserve">Explicit Instruction </w:t>
      </w:r>
      <w:r w:rsidR="00885D5D">
        <w:rPr>
          <w:rFonts w:ascii="Arial" w:hAnsi="Arial"/>
          <w:sz w:val="16"/>
          <w:szCs w:val="20"/>
          <w:lang w:val="en-US" w:eastAsia="en-US"/>
        </w:rPr>
        <w:t xml:space="preserve">is the major pedagogical framework used at Clifford Park Special School with </w:t>
      </w:r>
      <w:r w:rsidR="00885D5D" w:rsidRPr="00885D5D">
        <w:rPr>
          <w:rFonts w:ascii="Arial" w:hAnsi="Arial"/>
          <w:sz w:val="16"/>
          <w:szCs w:val="20"/>
          <w:lang w:val="en-US" w:eastAsia="en-US"/>
        </w:rPr>
        <w:t>Pearson’s Gradual Release of Responsibility</w:t>
      </w:r>
      <w:r w:rsidR="00885D5D">
        <w:rPr>
          <w:rFonts w:ascii="Arial" w:hAnsi="Arial"/>
          <w:sz w:val="16"/>
          <w:szCs w:val="20"/>
          <w:lang w:val="en-US" w:eastAsia="en-US"/>
        </w:rPr>
        <w:t xml:space="preserve"> used to explicitly organize</w:t>
      </w:r>
      <w:r w:rsidR="00C73F14">
        <w:rPr>
          <w:rFonts w:ascii="Arial" w:hAnsi="Arial"/>
          <w:sz w:val="16"/>
          <w:szCs w:val="20"/>
          <w:lang w:val="en-US" w:eastAsia="en-US"/>
        </w:rPr>
        <w:t xml:space="preserve"> </w:t>
      </w:r>
      <w:r w:rsidR="00885D5D">
        <w:rPr>
          <w:rFonts w:ascii="Arial" w:hAnsi="Arial"/>
          <w:sz w:val="16"/>
          <w:szCs w:val="20"/>
          <w:lang w:val="en-US" w:eastAsia="en-US"/>
        </w:rPr>
        <w:t>teaching and learning sequences. Our Reading Cycle is based on</w:t>
      </w:r>
      <w:r w:rsidR="00885D5D" w:rsidRPr="00885D5D">
        <w:rPr>
          <w:rFonts w:ascii="Arial" w:hAnsi="Arial"/>
          <w:sz w:val="16"/>
          <w:szCs w:val="20"/>
          <w:lang w:val="en-US" w:eastAsia="en-US"/>
        </w:rPr>
        <w:t xml:space="preserve"> First Steps in Reading</w:t>
      </w:r>
      <w:r w:rsidR="00885D5D">
        <w:rPr>
          <w:rFonts w:ascii="Arial" w:hAnsi="Arial"/>
          <w:sz w:val="16"/>
          <w:szCs w:val="20"/>
          <w:lang w:val="en-US" w:eastAsia="en-US"/>
        </w:rPr>
        <w:t>, while the</w:t>
      </w:r>
      <w:r w:rsidR="00885D5D" w:rsidRPr="00885D5D">
        <w:rPr>
          <w:rFonts w:ascii="Arial" w:hAnsi="Arial"/>
          <w:sz w:val="16"/>
          <w:szCs w:val="20"/>
          <w:lang w:val="en-US" w:eastAsia="en-US"/>
        </w:rPr>
        <w:t xml:space="preserve"> RAMR (Reality, Abstraction</w:t>
      </w:r>
      <w:r w:rsidR="00885D5D">
        <w:rPr>
          <w:rFonts w:ascii="Arial" w:hAnsi="Arial"/>
          <w:sz w:val="16"/>
          <w:szCs w:val="20"/>
          <w:lang w:val="en-US" w:eastAsia="en-US"/>
        </w:rPr>
        <w:t>, Maths and Reflection) cycle is the pedagogical framework for teaching</w:t>
      </w:r>
      <w:r w:rsidR="00885D5D" w:rsidRPr="00885D5D">
        <w:rPr>
          <w:rFonts w:ascii="Arial" w:hAnsi="Arial"/>
          <w:sz w:val="16"/>
          <w:szCs w:val="20"/>
          <w:lang w:val="en-US" w:eastAsia="en-US"/>
        </w:rPr>
        <w:t xml:space="preserve"> Maths.  Other </w:t>
      </w:r>
      <w:r w:rsidR="00885D5D">
        <w:rPr>
          <w:rFonts w:ascii="Arial" w:hAnsi="Arial"/>
          <w:sz w:val="16"/>
          <w:szCs w:val="20"/>
          <w:lang w:val="en-US" w:eastAsia="en-US"/>
        </w:rPr>
        <w:t>strategies</w:t>
      </w:r>
      <w:r w:rsidR="00885D5D" w:rsidRPr="00885D5D">
        <w:rPr>
          <w:rFonts w:ascii="Arial" w:hAnsi="Arial"/>
          <w:sz w:val="16"/>
          <w:szCs w:val="20"/>
          <w:lang w:val="en-US" w:eastAsia="en-US"/>
        </w:rPr>
        <w:t xml:space="preserve"> such as Intensive Interaction, or specific communication systems such as PECS (Picture Exchange</w:t>
      </w:r>
      <w:r w:rsidR="0093071A">
        <w:rPr>
          <w:rFonts w:ascii="Arial" w:hAnsi="Arial"/>
          <w:sz w:val="16"/>
          <w:szCs w:val="20"/>
          <w:lang w:val="en-US" w:eastAsia="en-US"/>
        </w:rPr>
        <w:t xml:space="preserve"> </w:t>
      </w:r>
      <w:r w:rsidR="00885D5D" w:rsidRPr="00885D5D">
        <w:rPr>
          <w:rFonts w:ascii="Arial" w:hAnsi="Arial"/>
          <w:sz w:val="16"/>
          <w:szCs w:val="20"/>
          <w:lang w:val="en-US" w:eastAsia="en-US"/>
        </w:rPr>
        <w:t xml:space="preserve">Communication System) or PODD (Pragmatic Organisational Dynamic Display) are employed for </w:t>
      </w:r>
      <w:r w:rsidR="00885D5D">
        <w:rPr>
          <w:rFonts w:ascii="Arial" w:hAnsi="Arial"/>
          <w:sz w:val="16"/>
          <w:szCs w:val="20"/>
          <w:lang w:val="en-US" w:eastAsia="en-US"/>
        </w:rPr>
        <w:t xml:space="preserve">specific cohorts of students as required. </w:t>
      </w:r>
    </w:p>
    <w:p w:rsidR="00CF6B25" w:rsidRPr="00125E7E" w:rsidRDefault="00CF6B25" w:rsidP="00CD7103">
      <w:pPr>
        <w:pStyle w:val="Default"/>
        <w:jc w:val="both"/>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426CD9" w:rsidRPr="00426CD9" w:rsidRDefault="00426CD9" w:rsidP="00426CD9">
      <w:pPr>
        <w:spacing w:after="0" w:line="240" w:lineRule="auto"/>
        <w:jc w:val="both"/>
        <w:rPr>
          <w:rFonts w:ascii="Arial" w:hAnsi="Arial"/>
          <w:sz w:val="16"/>
          <w:szCs w:val="20"/>
          <w:lang w:val="en-US" w:eastAsia="en-US"/>
        </w:rPr>
      </w:pPr>
      <w:r>
        <w:rPr>
          <w:rFonts w:ascii="Arial" w:hAnsi="Arial"/>
          <w:sz w:val="16"/>
          <w:szCs w:val="20"/>
          <w:lang w:val="en-US" w:eastAsia="en-US"/>
        </w:rPr>
        <w:t>In 2016</w:t>
      </w:r>
      <w:r w:rsidRPr="00426CD9">
        <w:rPr>
          <w:rFonts w:ascii="Arial" w:hAnsi="Arial"/>
          <w:sz w:val="16"/>
          <w:szCs w:val="20"/>
          <w:lang w:val="en-US" w:eastAsia="en-US"/>
        </w:rPr>
        <w:t xml:space="preserve"> students were able to engage in a number of extra curricula activities including:</w:t>
      </w:r>
    </w:p>
    <w:p w:rsidR="00426CD9" w:rsidRPr="00426CD9" w:rsidRDefault="00426CD9" w:rsidP="00426CD9">
      <w:pPr>
        <w:spacing w:after="0" w:line="240" w:lineRule="auto"/>
        <w:jc w:val="both"/>
        <w:rPr>
          <w:rFonts w:ascii="Arial" w:hAnsi="Arial"/>
          <w:sz w:val="16"/>
          <w:szCs w:val="20"/>
          <w:lang w:val="en-US" w:eastAsia="en-US"/>
        </w:rPr>
      </w:pPr>
      <w:r w:rsidRPr="00426CD9">
        <w:rPr>
          <w:rFonts w:ascii="Arial" w:hAnsi="Arial"/>
          <w:sz w:val="16"/>
          <w:szCs w:val="20"/>
          <w:lang w:val="en-US" w:eastAsia="en-US"/>
        </w:rPr>
        <w:t>•</w:t>
      </w:r>
      <w:r w:rsidRPr="00426CD9">
        <w:rPr>
          <w:rFonts w:ascii="Arial" w:hAnsi="Arial"/>
          <w:sz w:val="16"/>
          <w:szCs w:val="20"/>
          <w:lang w:val="en-US" w:eastAsia="en-US"/>
        </w:rPr>
        <w:tab/>
        <w:t>swimming programs in the sch</w:t>
      </w:r>
      <w:r>
        <w:rPr>
          <w:rFonts w:ascii="Arial" w:hAnsi="Arial"/>
          <w:sz w:val="16"/>
          <w:szCs w:val="20"/>
          <w:lang w:val="en-US" w:eastAsia="en-US"/>
        </w:rPr>
        <w:t>ool’s own heated swimming pool</w:t>
      </w:r>
      <w:r w:rsidRPr="00426CD9">
        <w:rPr>
          <w:rFonts w:ascii="Arial" w:hAnsi="Arial"/>
          <w:sz w:val="16"/>
          <w:szCs w:val="20"/>
          <w:lang w:val="en-US" w:eastAsia="en-US"/>
        </w:rPr>
        <w:t>;</w:t>
      </w:r>
    </w:p>
    <w:p w:rsidR="00426CD9" w:rsidRPr="00426CD9" w:rsidRDefault="009F5253" w:rsidP="00426CD9">
      <w:pPr>
        <w:spacing w:after="0" w:line="240" w:lineRule="auto"/>
        <w:jc w:val="both"/>
        <w:rPr>
          <w:rFonts w:ascii="Arial" w:hAnsi="Arial"/>
          <w:sz w:val="16"/>
          <w:szCs w:val="20"/>
          <w:lang w:val="en-US" w:eastAsia="en-US"/>
        </w:rPr>
      </w:pPr>
      <w:r>
        <w:rPr>
          <w:rFonts w:ascii="Arial" w:hAnsi="Arial"/>
          <w:sz w:val="16"/>
          <w:szCs w:val="20"/>
          <w:lang w:val="en-US" w:eastAsia="en-US"/>
        </w:rPr>
        <w:t>•</w:t>
      </w:r>
      <w:r>
        <w:rPr>
          <w:rFonts w:ascii="Arial" w:hAnsi="Arial"/>
          <w:sz w:val="16"/>
          <w:szCs w:val="20"/>
          <w:lang w:val="en-US" w:eastAsia="en-US"/>
        </w:rPr>
        <w:tab/>
        <w:t>H</w:t>
      </w:r>
      <w:r w:rsidR="00426CD9" w:rsidRPr="00426CD9">
        <w:rPr>
          <w:rFonts w:ascii="Arial" w:hAnsi="Arial"/>
          <w:sz w:val="16"/>
          <w:szCs w:val="20"/>
          <w:lang w:val="en-US" w:eastAsia="en-US"/>
        </w:rPr>
        <w:t>orse Riding for the Disabled;</w:t>
      </w:r>
    </w:p>
    <w:p w:rsidR="00426CD9" w:rsidRPr="00426CD9" w:rsidRDefault="00426CD9" w:rsidP="00426CD9">
      <w:pPr>
        <w:spacing w:after="0" w:line="240" w:lineRule="auto"/>
        <w:jc w:val="both"/>
        <w:rPr>
          <w:rFonts w:ascii="Arial" w:hAnsi="Arial"/>
          <w:sz w:val="16"/>
          <w:szCs w:val="20"/>
          <w:lang w:val="en-US" w:eastAsia="en-US"/>
        </w:rPr>
      </w:pPr>
      <w:r w:rsidRPr="00426CD9">
        <w:rPr>
          <w:rFonts w:ascii="Arial" w:hAnsi="Arial"/>
          <w:sz w:val="16"/>
          <w:szCs w:val="20"/>
          <w:lang w:val="en-US" w:eastAsia="en-US"/>
        </w:rPr>
        <w:t>•</w:t>
      </w:r>
      <w:r w:rsidRPr="00426CD9">
        <w:rPr>
          <w:rFonts w:ascii="Arial" w:hAnsi="Arial"/>
          <w:sz w:val="16"/>
          <w:szCs w:val="20"/>
          <w:lang w:val="en-US" w:eastAsia="en-US"/>
        </w:rPr>
        <w:tab/>
        <w:t>paper deliv</w:t>
      </w:r>
      <w:r w:rsidR="00E77CCC">
        <w:rPr>
          <w:rFonts w:ascii="Arial" w:hAnsi="Arial"/>
          <w:sz w:val="16"/>
          <w:szCs w:val="20"/>
          <w:lang w:val="en-US" w:eastAsia="en-US"/>
        </w:rPr>
        <w:t>ery program for students in the</w:t>
      </w:r>
      <w:r w:rsidR="0090230B">
        <w:rPr>
          <w:rFonts w:ascii="Arial" w:hAnsi="Arial"/>
          <w:sz w:val="16"/>
          <w:szCs w:val="20"/>
          <w:lang w:val="en-US" w:eastAsia="en-US"/>
        </w:rPr>
        <w:t xml:space="preserve"> junior secondary cohort;</w:t>
      </w:r>
    </w:p>
    <w:p w:rsidR="0090230B" w:rsidRDefault="00426CD9" w:rsidP="00426CD9">
      <w:pPr>
        <w:spacing w:after="0" w:line="240" w:lineRule="auto"/>
        <w:jc w:val="both"/>
        <w:rPr>
          <w:rFonts w:ascii="Arial" w:hAnsi="Arial"/>
          <w:sz w:val="16"/>
          <w:szCs w:val="20"/>
          <w:lang w:val="en-US" w:eastAsia="en-US"/>
        </w:rPr>
      </w:pPr>
      <w:r w:rsidRPr="00426CD9">
        <w:rPr>
          <w:rFonts w:ascii="Arial" w:hAnsi="Arial"/>
          <w:sz w:val="16"/>
          <w:szCs w:val="20"/>
          <w:lang w:val="en-US" w:eastAsia="en-US"/>
        </w:rPr>
        <w:t>•</w:t>
      </w:r>
      <w:r w:rsidRPr="00426CD9">
        <w:rPr>
          <w:rFonts w:ascii="Arial" w:hAnsi="Arial"/>
          <w:sz w:val="16"/>
          <w:szCs w:val="20"/>
          <w:lang w:val="en-US" w:eastAsia="en-US"/>
        </w:rPr>
        <w:tab/>
        <w:t>recreational electives including mechanics, music, dance and drama, art, cooking, co</w:t>
      </w:r>
      <w:r w:rsidR="0090230B">
        <w:rPr>
          <w:rFonts w:ascii="Arial" w:hAnsi="Arial"/>
          <w:sz w:val="16"/>
          <w:szCs w:val="20"/>
          <w:lang w:val="en-US" w:eastAsia="en-US"/>
        </w:rPr>
        <w:t xml:space="preserve">mputer, and sporting activities </w:t>
      </w:r>
    </w:p>
    <w:p w:rsidR="00CF6B25" w:rsidRDefault="0090230B" w:rsidP="00426CD9">
      <w:pPr>
        <w:spacing w:after="0" w:line="240" w:lineRule="auto"/>
        <w:jc w:val="both"/>
        <w:rPr>
          <w:rFonts w:ascii="Arial" w:hAnsi="Arial"/>
          <w:sz w:val="16"/>
          <w:szCs w:val="20"/>
          <w:lang w:val="en-US" w:eastAsia="en-US"/>
        </w:rPr>
      </w:pPr>
      <w:r>
        <w:rPr>
          <w:rFonts w:ascii="Arial" w:hAnsi="Arial"/>
          <w:sz w:val="16"/>
          <w:szCs w:val="20"/>
          <w:lang w:val="en-US" w:eastAsia="en-US"/>
        </w:rPr>
        <w:t xml:space="preserve">                 and;</w:t>
      </w:r>
    </w:p>
    <w:p w:rsidR="002C0FA4" w:rsidRDefault="002C0FA4" w:rsidP="002C0FA4">
      <w:pPr>
        <w:pStyle w:val="ListParagraph"/>
        <w:numPr>
          <w:ilvl w:val="0"/>
          <w:numId w:val="5"/>
        </w:numPr>
        <w:spacing w:after="0" w:line="240" w:lineRule="auto"/>
        <w:jc w:val="both"/>
        <w:rPr>
          <w:rFonts w:ascii="Arial" w:hAnsi="Arial"/>
          <w:sz w:val="16"/>
          <w:szCs w:val="20"/>
          <w:lang w:val="en-US" w:eastAsia="en-US"/>
        </w:rPr>
      </w:pPr>
      <w:r>
        <w:rPr>
          <w:rFonts w:ascii="Arial" w:hAnsi="Arial"/>
          <w:sz w:val="16"/>
          <w:szCs w:val="20"/>
          <w:lang w:val="en-US" w:eastAsia="en-US"/>
        </w:rPr>
        <w:t xml:space="preserve">        PATH related activities including work experience, work placements, certificate courses, work programs and Post  </w:t>
      </w:r>
    </w:p>
    <w:p w:rsidR="002C0FA4" w:rsidRPr="002C0FA4" w:rsidRDefault="002C0FA4" w:rsidP="002C0FA4">
      <w:pPr>
        <w:pStyle w:val="ListParagraph"/>
        <w:spacing w:after="0" w:line="240" w:lineRule="auto"/>
        <w:ind w:left="360"/>
        <w:jc w:val="both"/>
        <w:rPr>
          <w:rFonts w:ascii="Arial" w:hAnsi="Arial"/>
          <w:sz w:val="16"/>
          <w:szCs w:val="20"/>
          <w:lang w:val="en-US" w:eastAsia="en-US"/>
        </w:rPr>
      </w:pPr>
      <w:r>
        <w:rPr>
          <w:rFonts w:ascii="Arial" w:hAnsi="Arial"/>
          <w:sz w:val="16"/>
          <w:szCs w:val="20"/>
          <w:lang w:val="en-US" w:eastAsia="en-US"/>
        </w:rPr>
        <w:t xml:space="preserve">        school Sampling Program.</w:t>
      </w:r>
    </w:p>
    <w:p w:rsidR="00CF6B25" w:rsidRPr="00125E7E" w:rsidRDefault="00CF6B25" w:rsidP="00CD7103">
      <w:pPr>
        <w:pStyle w:val="Default"/>
        <w:jc w:val="both"/>
        <w:rPr>
          <w:rFonts w:eastAsia="Meiryo"/>
          <w:b/>
          <w:bCs/>
          <w:sz w:val="20"/>
          <w:szCs w:val="20"/>
        </w:rPr>
      </w:pPr>
    </w:p>
    <w:p w:rsidR="00CF6B25" w:rsidRPr="00125E7E" w:rsidRDefault="00CF6B25"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90230B" w:rsidRDefault="0090230B" w:rsidP="00E77CCC">
      <w:pPr>
        <w:spacing w:after="0" w:line="240" w:lineRule="auto"/>
        <w:rPr>
          <w:rFonts w:ascii="Arial" w:hAnsi="Arial"/>
          <w:sz w:val="16"/>
          <w:szCs w:val="20"/>
          <w:lang w:val="en-US" w:eastAsia="en-US"/>
        </w:rPr>
      </w:pPr>
    </w:p>
    <w:p w:rsidR="00E77CCC" w:rsidRPr="00E77CCC" w:rsidRDefault="00A2778E" w:rsidP="009F5253">
      <w:pPr>
        <w:spacing w:after="0" w:line="240" w:lineRule="auto"/>
        <w:jc w:val="both"/>
        <w:rPr>
          <w:rFonts w:ascii="Arial" w:hAnsi="Arial"/>
          <w:sz w:val="16"/>
          <w:szCs w:val="20"/>
          <w:lang w:val="en-US" w:eastAsia="en-US"/>
        </w:rPr>
      </w:pPr>
      <w:r>
        <w:rPr>
          <w:rFonts w:ascii="Arial" w:hAnsi="Arial"/>
          <w:sz w:val="16"/>
          <w:szCs w:val="20"/>
          <w:lang w:val="en-US" w:eastAsia="en-US"/>
        </w:rPr>
        <w:t>In 2016:</w:t>
      </w:r>
    </w:p>
    <w:p w:rsidR="00CE607D" w:rsidRDefault="00E77CCC" w:rsidP="009F5253">
      <w:pPr>
        <w:spacing w:after="0" w:line="240" w:lineRule="auto"/>
        <w:jc w:val="both"/>
        <w:rPr>
          <w:rFonts w:ascii="Arial" w:hAnsi="Arial"/>
          <w:sz w:val="16"/>
          <w:szCs w:val="20"/>
          <w:lang w:val="en-US" w:eastAsia="en-US"/>
        </w:rPr>
      </w:pPr>
      <w:r w:rsidRPr="00E77CCC">
        <w:rPr>
          <w:rFonts w:ascii="Arial" w:hAnsi="Arial"/>
          <w:sz w:val="16"/>
          <w:szCs w:val="20"/>
          <w:lang w:val="en-US" w:eastAsia="en-US"/>
        </w:rPr>
        <w:t xml:space="preserve">- </w:t>
      </w:r>
      <w:r w:rsidR="00A2778E" w:rsidRPr="00E77CCC">
        <w:rPr>
          <w:rFonts w:ascii="Arial" w:hAnsi="Arial"/>
          <w:sz w:val="16"/>
          <w:szCs w:val="20"/>
          <w:lang w:val="en-US" w:eastAsia="en-US"/>
        </w:rPr>
        <w:t xml:space="preserve">all </w:t>
      </w:r>
      <w:r w:rsidR="00A2778E">
        <w:rPr>
          <w:rFonts w:ascii="Arial" w:hAnsi="Arial"/>
          <w:sz w:val="16"/>
          <w:szCs w:val="20"/>
          <w:lang w:val="en-US" w:eastAsia="en-US"/>
        </w:rPr>
        <w:t xml:space="preserve">students and teachers were </w:t>
      </w:r>
      <w:r w:rsidR="00A2778E" w:rsidRPr="00E77CCC">
        <w:rPr>
          <w:rFonts w:ascii="Arial" w:hAnsi="Arial"/>
          <w:sz w:val="16"/>
          <w:szCs w:val="20"/>
          <w:lang w:val="en-US" w:eastAsia="en-US"/>
        </w:rPr>
        <w:t>connected to the school network with wireless connection available</w:t>
      </w:r>
      <w:r w:rsidR="00A2778E">
        <w:rPr>
          <w:rFonts w:ascii="Arial" w:hAnsi="Arial"/>
          <w:sz w:val="16"/>
          <w:szCs w:val="20"/>
          <w:lang w:val="en-US" w:eastAsia="en-US"/>
        </w:rPr>
        <w:t xml:space="preserve"> in all teaching blocks and non-</w:t>
      </w:r>
      <w:r w:rsidR="00A2778E" w:rsidRPr="00E77CCC">
        <w:rPr>
          <w:rFonts w:ascii="Arial" w:hAnsi="Arial"/>
          <w:sz w:val="16"/>
          <w:szCs w:val="20"/>
          <w:lang w:val="en-US" w:eastAsia="en-US"/>
        </w:rPr>
        <w:t>teaching blocks;</w:t>
      </w:r>
    </w:p>
    <w:p w:rsidR="00E77CCC" w:rsidRPr="00E77CCC" w:rsidRDefault="00CE607D" w:rsidP="009F5253">
      <w:pPr>
        <w:spacing w:after="0" w:line="240" w:lineRule="auto"/>
        <w:jc w:val="both"/>
        <w:rPr>
          <w:rFonts w:ascii="Arial" w:hAnsi="Arial"/>
          <w:sz w:val="16"/>
          <w:szCs w:val="20"/>
          <w:lang w:val="en-US" w:eastAsia="en-US"/>
        </w:rPr>
      </w:pPr>
      <w:r>
        <w:rPr>
          <w:rFonts w:ascii="Arial" w:hAnsi="Arial"/>
          <w:sz w:val="16"/>
          <w:szCs w:val="20"/>
          <w:lang w:val="en-US" w:eastAsia="en-US"/>
        </w:rPr>
        <w:t>-</w:t>
      </w:r>
      <w:r w:rsidR="00A2778E">
        <w:rPr>
          <w:rFonts w:ascii="Arial" w:hAnsi="Arial"/>
          <w:sz w:val="16"/>
          <w:szCs w:val="20"/>
          <w:lang w:val="en-US" w:eastAsia="en-US"/>
        </w:rPr>
        <w:t xml:space="preserve">students had access to </w:t>
      </w:r>
      <w:r>
        <w:rPr>
          <w:rFonts w:ascii="Arial" w:hAnsi="Arial"/>
          <w:sz w:val="16"/>
          <w:szCs w:val="20"/>
          <w:lang w:val="en-US" w:eastAsia="en-US"/>
        </w:rPr>
        <w:t>37 student laptops and 49 iPads to enhance their learning.</w:t>
      </w:r>
      <w:r w:rsidR="000F30C0">
        <w:rPr>
          <w:rFonts w:ascii="Arial" w:hAnsi="Arial"/>
          <w:sz w:val="16"/>
          <w:szCs w:val="20"/>
          <w:lang w:val="en-US" w:eastAsia="en-US"/>
        </w:rPr>
        <w:t xml:space="preserve">  </w:t>
      </w:r>
      <w:r>
        <w:rPr>
          <w:rFonts w:ascii="Arial" w:hAnsi="Arial"/>
          <w:sz w:val="16"/>
          <w:szCs w:val="20"/>
          <w:lang w:val="en-US" w:eastAsia="en-US"/>
        </w:rPr>
        <w:t xml:space="preserve">Some </w:t>
      </w:r>
      <w:r w:rsidR="0090230B">
        <w:rPr>
          <w:rFonts w:ascii="Arial" w:hAnsi="Arial"/>
          <w:sz w:val="16"/>
          <w:szCs w:val="20"/>
          <w:lang w:val="en-US" w:eastAsia="en-US"/>
        </w:rPr>
        <w:t>iPads were</w:t>
      </w:r>
      <w:r w:rsidR="00A2778E">
        <w:rPr>
          <w:rFonts w:ascii="Arial" w:hAnsi="Arial"/>
          <w:sz w:val="16"/>
          <w:szCs w:val="20"/>
          <w:lang w:val="en-US" w:eastAsia="en-US"/>
        </w:rPr>
        <w:t xml:space="preserve"> loaded with communication</w:t>
      </w:r>
      <w:r>
        <w:rPr>
          <w:rFonts w:ascii="Arial" w:hAnsi="Arial"/>
          <w:sz w:val="16"/>
          <w:szCs w:val="20"/>
          <w:lang w:val="en-US" w:eastAsia="en-US"/>
        </w:rPr>
        <w:t xml:space="preserve"> technology, such as Prologue2Go for students who have limited communication skills.</w:t>
      </w:r>
    </w:p>
    <w:p w:rsidR="00E77CCC" w:rsidRPr="00E77CCC" w:rsidRDefault="00E77CCC" w:rsidP="009F5253">
      <w:pPr>
        <w:spacing w:after="0" w:line="240" w:lineRule="auto"/>
        <w:jc w:val="both"/>
        <w:rPr>
          <w:rFonts w:ascii="Arial" w:hAnsi="Arial"/>
          <w:sz w:val="16"/>
          <w:szCs w:val="20"/>
          <w:lang w:val="en-US" w:eastAsia="en-US"/>
        </w:rPr>
      </w:pPr>
      <w:r w:rsidRPr="00E77CCC">
        <w:rPr>
          <w:rFonts w:ascii="Arial" w:hAnsi="Arial"/>
          <w:sz w:val="16"/>
          <w:szCs w:val="20"/>
          <w:lang w:val="en-US" w:eastAsia="en-US"/>
        </w:rPr>
        <w:t>- a s</w:t>
      </w:r>
      <w:r w:rsidR="00362049">
        <w:rPr>
          <w:rFonts w:ascii="Arial" w:hAnsi="Arial"/>
          <w:sz w:val="16"/>
          <w:szCs w:val="20"/>
          <w:lang w:val="en-US" w:eastAsia="en-US"/>
        </w:rPr>
        <w:t>mall computer laboratory</w:t>
      </w:r>
      <w:r w:rsidR="00E82FFF">
        <w:rPr>
          <w:rFonts w:ascii="Arial" w:hAnsi="Arial"/>
          <w:sz w:val="16"/>
          <w:szCs w:val="20"/>
          <w:lang w:val="en-US" w:eastAsia="en-US"/>
        </w:rPr>
        <w:t xml:space="preserve"> continues to function</w:t>
      </w:r>
      <w:r w:rsidR="00362049">
        <w:rPr>
          <w:rFonts w:ascii="Arial" w:hAnsi="Arial"/>
          <w:sz w:val="16"/>
          <w:szCs w:val="20"/>
          <w:lang w:val="en-US" w:eastAsia="en-US"/>
        </w:rPr>
        <w:t xml:space="preserve"> with </w:t>
      </w:r>
      <w:r w:rsidR="009F60FE">
        <w:rPr>
          <w:rFonts w:ascii="Arial" w:hAnsi="Arial"/>
          <w:sz w:val="16"/>
          <w:szCs w:val="20"/>
          <w:lang w:val="en-US" w:eastAsia="en-US"/>
        </w:rPr>
        <w:t xml:space="preserve">an increased </w:t>
      </w:r>
      <w:r w:rsidR="00362049">
        <w:rPr>
          <w:rFonts w:ascii="Arial" w:hAnsi="Arial"/>
          <w:sz w:val="16"/>
          <w:szCs w:val="20"/>
          <w:lang w:val="en-US" w:eastAsia="en-US"/>
        </w:rPr>
        <w:t>15</w:t>
      </w:r>
      <w:r w:rsidRPr="00E77CCC">
        <w:rPr>
          <w:rFonts w:ascii="Arial" w:hAnsi="Arial"/>
          <w:sz w:val="16"/>
          <w:szCs w:val="20"/>
          <w:lang w:val="en-US" w:eastAsia="en-US"/>
        </w:rPr>
        <w:t xml:space="preserve"> networked desktop computers enabling a class of students to engage with digital learning activities at the same tim</w:t>
      </w:r>
      <w:r w:rsidR="00E82FFF">
        <w:rPr>
          <w:rFonts w:ascii="Arial" w:hAnsi="Arial"/>
          <w:sz w:val="16"/>
          <w:szCs w:val="20"/>
          <w:lang w:val="en-US" w:eastAsia="en-US"/>
        </w:rPr>
        <w:t xml:space="preserve">e, as well as allowing access </w:t>
      </w:r>
      <w:r w:rsidR="009F60FE">
        <w:rPr>
          <w:rFonts w:ascii="Arial" w:hAnsi="Arial"/>
          <w:sz w:val="16"/>
          <w:szCs w:val="20"/>
          <w:lang w:val="en-US" w:eastAsia="en-US"/>
        </w:rPr>
        <w:t xml:space="preserve">for students </w:t>
      </w:r>
      <w:r w:rsidR="00E82FFF">
        <w:rPr>
          <w:rFonts w:ascii="Arial" w:hAnsi="Arial"/>
          <w:sz w:val="16"/>
          <w:szCs w:val="20"/>
          <w:lang w:val="en-US" w:eastAsia="en-US"/>
        </w:rPr>
        <w:t>during break times;</w:t>
      </w:r>
    </w:p>
    <w:p w:rsidR="00E82FFF" w:rsidRDefault="00E77CCC" w:rsidP="009F5253">
      <w:pPr>
        <w:spacing w:after="0" w:line="240" w:lineRule="auto"/>
        <w:jc w:val="both"/>
        <w:rPr>
          <w:rFonts w:ascii="Arial" w:hAnsi="Arial"/>
          <w:sz w:val="16"/>
          <w:szCs w:val="20"/>
          <w:lang w:val="en-US" w:eastAsia="en-US"/>
        </w:rPr>
      </w:pPr>
      <w:r w:rsidRPr="00E77CCC">
        <w:rPr>
          <w:rFonts w:ascii="Arial" w:hAnsi="Arial"/>
          <w:sz w:val="16"/>
          <w:szCs w:val="20"/>
          <w:lang w:val="en-US" w:eastAsia="en-US"/>
        </w:rPr>
        <w:t xml:space="preserve">- </w:t>
      </w:r>
      <w:r w:rsidR="00362049">
        <w:rPr>
          <w:rFonts w:ascii="Arial" w:hAnsi="Arial"/>
          <w:sz w:val="16"/>
          <w:szCs w:val="20"/>
          <w:lang w:val="en-US" w:eastAsia="en-US"/>
        </w:rPr>
        <w:t>all</w:t>
      </w:r>
      <w:r w:rsidRPr="00E77CCC">
        <w:rPr>
          <w:rFonts w:ascii="Arial" w:hAnsi="Arial"/>
          <w:sz w:val="16"/>
          <w:szCs w:val="20"/>
          <w:lang w:val="en-US" w:eastAsia="en-US"/>
        </w:rPr>
        <w:t xml:space="preserve"> classrooms are</w:t>
      </w:r>
      <w:r w:rsidR="00362049">
        <w:rPr>
          <w:rFonts w:ascii="Arial" w:hAnsi="Arial"/>
          <w:sz w:val="16"/>
          <w:szCs w:val="20"/>
          <w:lang w:val="en-US" w:eastAsia="en-US"/>
        </w:rPr>
        <w:t xml:space="preserve"> </w:t>
      </w:r>
      <w:r w:rsidR="009F60FE">
        <w:rPr>
          <w:rFonts w:ascii="Arial" w:hAnsi="Arial"/>
          <w:sz w:val="16"/>
          <w:szCs w:val="20"/>
          <w:lang w:val="en-US" w:eastAsia="en-US"/>
        </w:rPr>
        <w:t>fitted with interactive p</w:t>
      </w:r>
      <w:r w:rsidRPr="00E77CCC">
        <w:rPr>
          <w:rFonts w:ascii="Arial" w:hAnsi="Arial"/>
          <w:sz w:val="16"/>
          <w:szCs w:val="20"/>
          <w:lang w:val="en-US" w:eastAsia="en-US"/>
        </w:rPr>
        <w:t>rojectors</w:t>
      </w:r>
      <w:r w:rsidR="009F60FE">
        <w:rPr>
          <w:rFonts w:ascii="Arial" w:hAnsi="Arial"/>
          <w:sz w:val="16"/>
          <w:szCs w:val="20"/>
          <w:lang w:val="en-US" w:eastAsia="en-US"/>
        </w:rPr>
        <w:t xml:space="preserve"> or interactive w</w:t>
      </w:r>
      <w:r w:rsidR="00362049">
        <w:rPr>
          <w:rFonts w:ascii="Arial" w:hAnsi="Arial"/>
          <w:sz w:val="16"/>
          <w:szCs w:val="20"/>
          <w:lang w:val="en-US" w:eastAsia="en-US"/>
        </w:rPr>
        <w:t>hiteboards</w:t>
      </w:r>
      <w:r w:rsidR="00E82FFF">
        <w:rPr>
          <w:rFonts w:ascii="Arial" w:hAnsi="Arial"/>
          <w:sz w:val="16"/>
          <w:szCs w:val="20"/>
          <w:lang w:val="en-US" w:eastAsia="en-US"/>
        </w:rPr>
        <w:t>;</w:t>
      </w:r>
      <w:r w:rsidR="009F60FE">
        <w:rPr>
          <w:rFonts w:ascii="Arial" w:hAnsi="Arial"/>
          <w:sz w:val="16"/>
          <w:szCs w:val="20"/>
          <w:lang w:val="en-US" w:eastAsia="en-US"/>
        </w:rPr>
        <w:t xml:space="preserve"> and</w:t>
      </w:r>
    </w:p>
    <w:p w:rsidR="00E77CCC" w:rsidRPr="00E77CCC" w:rsidRDefault="00E82FFF" w:rsidP="009F5253">
      <w:pPr>
        <w:spacing w:after="0" w:line="240" w:lineRule="auto"/>
        <w:jc w:val="both"/>
        <w:rPr>
          <w:rFonts w:ascii="Arial" w:hAnsi="Arial"/>
          <w:sz w:val="16"/>
          <w:szCs w:val="20"/>
          <w:lang w:val="en-US" w:eastAsia="en-US"/>
        </w:rPr>
      </w:pPr>
      <w:r>
        <w:rPr>
          <w:rFonts w:ascii="Arial" w:hAnsi="Arial"/>
          <w:sz w:val="16"/>
          <w:szCs w:val="20"/>
          <w:lang w:val="en-US" w:eastAsia="en-US"/>
        </w:rPr>
        <w:t xml:space="preserve">-the </w:t>
      </w:r>
      <w:r w:rsidR="00E77CCC" w:rsidRPr="00E77CCC">
        <w:rPr>
          <w:rFonts w:ascii="Arial" w:hAnsi="Arial"/>
          <w:sz w:val="16"/>
          <w:szCs w:val="20"/>
          <w:lang w:val="en-US" w:eastAsia="en-US"/>
        </w:rPr>
        <w:t>multipur</w:t>
      </w:r>
      <w:r w:rsidR="00362049">
        <w:rPr>
          <w:rFonts w:ascii="Arial" w:hAnsi="Arial"/>
          <w:sz w:val="16"/>
          <w:szCs w:val="20"/>
          <w:lang w:val="en-US" w:eastAsia="en-US"/>
        </w:rPr>
        <w:t>pose room, staffroom and meeting room</w:t>
      </w:r>
      <w:r w:rsidR="009F60FE">
        <w:rPr>
          <w:rFonts w:ascii="Arial" w:hAnsi="Arial"/>
          <w:sz w:val="16"/>
          <w:szCs w:val="20"/>
          <w:lang w:val="en-US" w:eastAsia="en-US"/>
        </w:rPr>
        <w:t xml:space="preserve"> also have access to Interactive Projectors to aid in professional learning opportunities.</w:t>
      </w:r>
    </w:p>
    <w:p w:rsidR="00CF6B25" w:rsidRPr="00B862D7" w:rsidRDefault="00CF6B25" w:rsidP="009F5253">
      <w:pPr>
        <w:spacing w:after="0" w:line="240" w:lineRule="auto"/>
        <w:jc w:val="both"/>
        <w:rPr>
          <w:rFonts w:ascii="Arial" w:hAnsi="Arial"/>
          <w:sz w:val="20"/>
          <w:szCs w:val="20"/>
          <w:lang w:val="en-US" w:eastAsia="en-US"/>
        </w:rPr>
      </w:pPr>
    </w:p>
    <w:p w:rsidR="00CF6B25" w:rsidRPr="00B12C07" w:rsidRDefault="00CF6B25"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CF6B25" w:rsidRPr="005B7D86" w:rsidRDefault="00CF6B25"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CF6B25" w:rsidRPr="00F565E8" w:rsidRDefault="00CF6B25" w:rsidP="004C6460">
      <w:pPr>
        <w:spacing w:after="0" w:line="240" w:lineRule="auto"/>
        <w:jc w:val="both"/>
        <w:rPr>
          <w:rFonts w:ascii="Arial" w:hAnsi="Arial"/>
          <w:sz w:val="16"/>
          <w:szCs w:val="20"/>
          <w:lang w:val="en-US" w:eastAsia="en-US"/>
        </w:rPr>
      </w:pPr>
      <w:r w:rsidRPr="00674B95">
        <w:rPr>
          <w:rFonts w:ascii="Arial" w:hAnsi="Arial"/>
          <w:color w:val="FF0000"/>
          <w:sz w:val="16"/>
          <w:szCs w:val="20"/>
          <w:lang w:val="en-US" w:eastAsia="en-US"/>
        </w:rPr>
        <w:t>.</w:t>
      </w:r>
    </w:p>
    <w:p w:rsidR="00B540A5" w:rsidRDefault="00B540A5" w:rsidP="009F5253">
      <w:pPr>
        <w:spacing w:after="0" w:line="240" w:lineRule="auto"/>
        <w:jc w:val="both"/>
        <w:rPr>
          <w:rFonts w:ascii="Arial" w:hAnsi="Arial"/>
          <w:sz w:val="16"/>
          <w:szCs w:val="20"/>
          <w:lang w:val="en-US" w:eastAsia="en-US"/>
        </w:rPr>
      </w:pPr>
      <w:r w:rsidRPr="00B540A5">
        <w:rPr>
          <w:rFonts w:ascii="Arial" w:hAnsi="Arial"/>
          <w:sz w:val="16"/>
          <w:szCs w:val="20"/>
          <w:lang w:val="en-US" w:eastAsia="en-US"/>
        </w:rPr>
        <w:t>Our school engagement with the Positive Behaviour for Lear</w:t>
      </w:r>
      <w:r w:rsidR="00714998">
        <w:rPr>
          <w:rFonts w:ascii="Arial" w:hAnsi="Arial"/>
          <w:sz w:val="16"/>
          <w:szCs w:val="20"/>
          <w:lang w:val="en-US" w:eastAsia="en-US"/>
        </w:rPr>
        <w:t xml:space="preserve">ning </w:t>
      </w:r>
      <w:r w:rsidR="009648E5">
        <w:rPr>
          <w:rFonts w:ascii="Arial" w:hAnsi="Arial"/>
          <w:sz w:val="16"/>
          <w:szCs w:val="20"/>
          <w:lang w:val="en-US" w:eastAsia="en-US"/>
        </w:rPr>
        <w:t>(PBL) Framework through 201</w:t>
      </w:r>
      <w:r w:rsidR="00714998">
        <w:rPr>
          <w:rFonts w:ascii="Arial" w:hAnsi="Arial"/>
          <w:sz w:val="16"/>
          <w:szCs w:val="20"/>
          <w:lang w:val="en-US" w:eastAsia="en-US"/>
        </w:rPr>
        <w:t>6 was st</w:t>
      </w:r>
      <w:r w:rsidR="007B7E2F">
        <w:rPr>
          <w:rFonts w:ascii="Arial" w:hAnsi="Arial"/>
          <w:sz w:val="16"/>
          <w:szCs w:val="20"/>
          <w:lang w:val="en-US" w:eastAsia="en-US"/>
        </w:rPr>
        <w:t>rengthened as it was</w:t>
      </w:r>
      <w:r w:rsidR="00714998">
        <w:rPr>
          <w:rFonts w:ascii="Arial" w:hAnsi="Arial"/>
          <w:sz w:val="16"/>
          <w:szCs w:val="20"/>
          <w:lang w:val="en-US" w:eastAsia="en-US"/>
        </w:rPr>
        <w:t xml:space="preserve"> one of our explicit improvement priorities. </w:t>
      </w:r>
      <w:r w:rsidR="007B7E2F">
        <w:rPr>
          <w:rFonts w:ascii="Arial" w:hAnsi="Arial"/>
          <w:sz w:val="16"/>
          <w:szCs w:val="20"/>
          <w:lang w:val="en-US" w:eastAsia="en-US"/>
        </w:rPr>
        <w:t xml:space="preserve"> During 2016 the PBL team increased their team meetings to three times each term. </w:t>
      </w:r>
      <w:r w:rsidR="00714998">
        <w:rPr>
          <w:rFonts w:ascii="Arial" w:hAnsi="Arial"/>
          <w:sz w:val="16"/>
          <w:szCs w:val="20"/>
          <w:lang w:val="en-US" w:eastAsia="en-US"/>
        </w:rPr>
        <w:t xml:space="preserve"> </w:t>
      </w:r>
      <w:r w:rsidR="007B7E2F">
        <w:rPr>
          <w:rFonts w:ascii="Arial" w:hAnsi="Arial"/>
          <w:sz w:val="16"/>
          <w:szCs w:val="20"/>
          <w:lang w:val="en-US" w:eastAsia="en-US"/>
        </w:rPr>
        <w:t>There was a</w:t>
      </w:r>
      <w:r w:rsidRPr="00B540A5">
        <w:rPr>
          <w:rFonts w:ascii="Arial" w:hAnsi="Arial"/>
          <w:sz w:val="16"/>
          <w:szCs w:val="20"/>
          <w:lang w:val="en-US" w:eastAsia="en-US"/>
        </w:rPr>
        <w:t xml:space="preserve"> school wide focus on proactive strategies to deal with Contextually Inappropriate Behaviour</w:t>
      </w:r>
      <w:r w:rsidR="007B7E2F">
        <w:rPr>
          <w:rFonts w:ascii="Arial" w:hAnsi="Arial"/>
          <w:sz w:val="16"/>
          <w:szCs w:val="20"/>
          <w:lang w:val="en-US" w:eastAsia="en-US"/>
        </w:rPr>
        <w:t xml:space="preserve">s, the use of ecological strategies to reduce challenging behaviours, a stronger use of </w:t>
      </w:r>
      <w:r w:rsidR="009F5253" w:rsidRPr="00B540A5">
        <w:rPr>
          <w:rFonts w:ascii="Arial" w:hAnsi="Arial"/>
          <w:sz w:val="16"/>
          <w:szCs w:val="20"/>
          <w:lang w:val="en-US" w:eastAsia="en-US"/>
        </w:rPr>
        <w:t>reinforces</w:t>
      </w:r>
      <w:r w:rsidRPr="00B540A5">
        <w:rPr>
          <w:rFonts w:ascii="Arial" w:hAnsi="Arial"/>
          <w:sz w:val="16"/>
          <w:szCs w:val="20"/>
          <w:lang w:val="en-US" w:eastAsia="en-US"/>
        </w:rPr>
        <w:t xml:space="preserve"> to reward appropriate and positive behaviours</w:t>
      </w:r>
      <w:r w:rsidR="007B7E2F">
        <w:rPr>
          <w:rFonts w:ascii="Arial" w:hAnsi="Arial"/>
          <w:sz w:val="16"/>
          <w:szCs w:val="20"/>
          <w:lang w:val="en-US" w:eastAsia="en-US"/>
        </w:rPr>
        <w:t xml:space="preserve"> through the LIKES system</w:t>
      </w:r>
      <w:r w:rsidRPr="00B540A5">
        <w:rPr>
          <w:rFonts w:ascii="Arial" w:hAnsi="Arial"/>
          <w:sz w:val="16"/>
          <w:szCs w:val="20"/>
          <w:lang w:val="en-US" w:eastAsia="en-US"/>
        </w:rPr>
        <w:t>, and individual strateg</w:t>
      </w:r>
      <w:r w:rsidR="009D49E3">
        <w:rPr>
          <w:rFonts w:ascii="Arial" w:hAnsi="Arial"/>
          <w:sz w:val="16"/>
          <w:szCs w:val="20"/>
          <w:lang w:val="en-US" w:eastAsia="en-US"/>
        </w:rPr>
        <w:t>ies to decrease the incidence</w:t>
      </w:r>
      <w:r w:rsidR="007B7E2F">
        <w:rPr>
          <w:rFonts w:ascii="Arial" w:hAnsi="Arial"/>
          <w:sz w:val="16"/>
          <w:szCs w:val="20"/>
          <w:lang w:val="en-US" w:eastAsia="en-US"/>
        </w:rPr>
        <w:t xml:space="preserve"> occurring. In whole school forums such as assembly, the </w:t>
      </w:r>
      <w:r w:rsidR="007B7E2F">
        <w:rPr>
          <w:rFonts w:ascii="Arial" w:hAnsi="Arial"/>
          <w:sz w:val="16"/>
          <w:szCs w:val="20"/>
          <w:lang w:val="en-US" w:eastAsia="en-US"/>
        </w:rPr>
        <w:lastRenderedPageBreak/>
        <w:t>four school expectations were taught explicitly, while signage was purchased of the four expectations</w:t>
      </w:r>
      <w:r w:rsidR="009D49E3">
        <w:rPr>
          <w:rFonts w:ascii="Arial" w:hAnsi="Arial"/>
          <w:sz w:val="16"/>
          <w:szCs w:val="20"/>
          <w:lang w:val="en-US" w:eastAsia="en-US"/>
        </w:rPr>
        <w:t xml:space="preserve"> to display on all school buildings</w:t>
      </w:r>
      <w:r w:rsidR="007B7E2F">
        <w:rPr>
          <w:rFonts w:ascii="Arial" w:hAnsi="Arial"/>
          <w:sz w:val="16"/>
          <w:szCs w:val="20"/>
          <w:lang w:val="en-US" w:eastAsia="en-US"/>
        </w:rPr>
        <w:t>. Although whole scho</w:t>
      </w:r>
      <w:r w:rsidR="0090230B">
        <w:rPr>
          <w:rFonts w:ascii="Arial" w:hAnsi="Arial"/>
          <w:sz w:val="16"/>
          <w:szCs w:val="20"/>
          <w:lang w:val="en-US" w:eastAsia="en-US"/>
        </w:rPr>
        <w:t>ol strategies and procedures were</w:t>
      </w:r>
      <w:r w:rsidR="007B7E2F">
        <w:rPr>
          <w:rFonts w:ascii="Arial" w:hAnsi="Arial"/>
          <w:sz w:val="16"/>
          <w:szCs w:val="20"/>
          <w:lang w:val="en-US" w:eastAsia="en-US"/>
        </w:rPr>
        <w:t xml:space="preserve"> in pl</w:t>
      </w:r>
      <w:r w:rsidR="0090230B">
        <w:rPr>
          <w:rFonts w:ascii="Arial" w:hAnsi="Arial"/>
          <w:sz w:val="16"/>
          <w:szCs w:val="20"/>
          <w:lang w:val="en-US" w:eastAsia="en-US"/>
        </w:rPr>
        <w:t>ace, Clifford Park still focused</w:t>
      </w:r>
      <w:r w:rsidR="007B7E2F">
        <w:rPr>
          <w:rFonts w:ascii="Arial" w:hAnsi="Arial"/>
          <w:sz w:val="16"/>
          <w:szCs w:val="20"/>
          <w:lang w:val="en-US" w:eastAsia="en-US"/>
        </w:rPr>
        <w:t xml:space="preserve"> on individual differences and the di</w:t>
      </w:r>
      <w:r w:rsidR="0090230B">
        <w:rPr>
          <w:rFonts w:ascii="Arial" w:hAnsi="Arial"/>
          <w:sz w:val="16"/>
          <w:szCs w:val="20"/>
          <w:lang w:val="en-US" w:eastAsia="en-US"/>
        </w:rPr>
        <w:t xml:space="preserve">verse learning needs of all </w:t>
      </w:r>
      <w:r w:rsidR="007B7E2F">
        <w:rPr>
          <w:rFonts w:ascii="Arial" w:hAnsi="Arial"/>
          <w:sz w:val="16"/>
          <w:szCs w:val="20"/>
          <w:lang w:val="en-US" w:eastAsia="en-US"/>
        </w:rPr>
        <w:t xml:space="preserve">students as the basis for the management of </w:t>
      </w:r>
      <w:r w:rsidR="009D49E3">
        <w:rPr>
          <w:rFonts w:ascii="Arial" w:hAnsi="Arial"/>
          <w:sz w:val="16"/>
          <w:szCs w:val="20"/>
          <w:lang w:val="en-US" w:eastAsia="en-US"/>
        </w:rPr>
        <w:t>student behaviours.</w:t>
      </w:r>
    </w:p>
    <w:p w:rsidR="007B7E2F" w:rsidRPr="00B540A5" w:rsidRDefault="007B7E2F" w:rsidP="009F5253">
      <w:pPr>
        <w:spacing w:after="0" w:line="240" w:lineRule="auto"/>
        <w:jc w:val="both"/>
        <w:rPr>
          <w:rFonts w:ascii="Arial" w:hAnsi="Arial"/>
          <w:sz w:val="16"/>
          <w:szCs w:val="20"/>
          <w:lang w:val="en-US" w:eastAsia="en-US"/>
        </w:rPr>
      </w:pPr>
    </w:p>
    <w:p w:rsidR="00B540A5" w:rsidRDefault="00B540A5" w:rsidP="009F5253">
      <w:pPr>
        <w:spacing w:after="0" w:line="240" w:lineRule="auto"/>
        <w:jc w:val="both"/>
        <w:rPr>
          <w:rFonts w:ascii="Arial" w:hAnsi="Arial"/>
          <w:sz w:val="16"/>
          <w:szCs w:val="20"/>
          <w:lang w:val="en-US" w:eastAsia="en-US"/>
        </w:rPr>
      </w:pPr>
      <w:r w:rsidRPr="00B540A5">
        <w:rPr>
          <w:rFonts w:ascii="Arial" w:hAnsi="Arial"/>
          <w:sz w:val="16"/>
          <w:szCs w:val="20"/>
          <w:lang w:val="en-US" w:eastAsia="en-US"/>
        </w:rPr>
        <w:t>The Student Support Team</w:t>
      </w:r>
      <w:r w:rsidR="009F5C40">
        <w:rPr>
          <w:rFonts w:ascii="Arial" w:hAnsi="Arial"/>
          <w:sz w:val="16"/>
          <w:szCs w:val="20"/>
          <w:lang w:val="en-US" w:eastAsia="en-US"/>
        </w:rPr>
        <w:t xml:space="preserve"> was available </w:t>
      </w:r>
      <w:r w:rsidR="009D49E3">
        <w:rPr>
          <w:rFonts w:ascii="Arial" w:hAnsi="Arial"/>
          <w:sz w:val="16"/>
          <w:szCs w:val="20"/>
          <w:lang w:val="en-US" w:eastAsia="en-US"/>
        </w:rPr>
        <w:t xml:space="preserve">through 2016 to assist </w:t>
      </w:r>
      <w:r w:rsidR="009F5C40">
        <w:rPr>
          <w:rFonts w:ascii="Arial" w:hAnsi="Arial"/>
          <w:sz w:val="16"/>
          <w:szCs w:val="20"/>
          <w:lang w:val="en-US" w:eastAsia="en-US"/>
        </w:rPr>
        <w:t xml:space="preserve">teachers </w:t>
      </w:r>
      <w:r w:rsidR="009D49E3">
        <w:rPr>
          <w:rFonts w:ascii="Arial" w:hAnsi="Arial"/>
          <w:sz w:val="16"/>
          <w:szCs w:val="20"/>
          <w:lang w:val="en-US" w:eastAsia="en-US"/>
        </w:rPr>
        <w:t>in designing positive behavior strategies for</w:t>
      </w:r>
      <w:r w:rsidR="009D49E3" w:rsidRPr="009D49E3">
        <w:rPr>
          <w:rFonts w:ascii="Arial" w:hAnsi="Arial"/>
          <w:sz w:val="16"/>
          <w:szCs w:val="20"/>
          <w:lang w:val="en-US" w:eastAsia="en-US"/>
        </w:rPr>
        <w:t xml:space="preserve"> students that require complex managem</w:t>
      </w:r>
      <w:r w:rsidR="009D49E3">
        <w:rPr>
          <w:rFonts w:ascii="Arial" w:hAnsi="Arial"/>
          <w:sz w:val="16"/>
          <w:szCs w:val="20"/>
          <w:lang w:val="en-US" w:eastAsia="en-US"/>
        </w:rPr>
        <w:t xml:space="preserve">ent using a collegial framework.  </w:t>
      </w:r>
      <w:r w:rsidR="0045352B">
        <w:rPr>
          <w:rFonts w:ascii="Arial" w:hAnsi="Arial"/>
          <w:sz w:val="16"/>
          <w:szCs w:val="20"/>
          <w:lang w:val="en-US" w:eastAsia="en-US"/>
        </w:rPr>
        <w:t xml:space="preserve">The role </w:t>
      </w:r>
      <w:r w:rsidR="009D49E3">
        <w:rPr>
          <w:rFonts w:ascii="Arial" w:hAnsi="Arial"/>
          <w:sz w:val="16"/>
          <w:szCs w:val="20"/>
          <w:lang w:val="en-US" w:eastAsia="en-US"/>
        </w:rPr>
        <w:t>of the Student Support Team will be enhanced during 2017 and strong structures and procedures will be implemented.</w:t>
      </w:r>
      <w:r w:rsidRPr="00B540A5">
        <w:rPr>
          <w:rFonts w:ascii="Arial" w:hAnsi="Arial"/>
          <w:sz w:val="16"/>
          <w:szCs w:val="20"/>
          <w:lang w:val="en-US" w:eastAsia="en-US"/>
        </w:rPr>
        <w:t xml:space="preserve"> Students wit</w:t>
      </w:r>
      <w:r w:rsidR="0090230B">
        <w:rPr>
          <w:rFonts w:ascii="Arial" w:hAnsi="Arial"/>
          <w:sz w:val="16"/>
          <w:szCs w:val="20"/>
          <w:lang w:val="en-US" w:eastAsia="en-US"/>
        </w:rPr>
        <w:t>h mental health difficulties were</w:t>
      </w:r>
      <w:r w:rsidRPr="00B540A5">
        <w:rPr>
          <w:rFonts w:ascii="Arial" w:hAnsi="Arial"/>
          <w:sz w:val="16"/>
          <w:szCs w:val="20"/>
          <w:lang w:val="en-US" w:eastAsia="en-US"/>
        </w:rPr>
        <w:t xml:space="preserve"> highly supported within our school, by individual and specialised services when appropriate. </w:t>
      </w:r>
    </w:p>
    <w:p w:rsidR="009D49E3" w:rsidRPr="00B540A5" w:rsidRDefault="009D49E3" w:rsidP="009F5253">
      <w:pPr>
        <w:spacing w:after="0" w:line="240" w:lineRule="auto"/>
        <w:jc w:val="both"/>
        <w:rPr>
          <w:rFonts w:ascii="Arial" w:hAnsi="Arial"/>
          <w:sz w:val="16"/>
          <w:szCs w:val="20"/>
          <w:lang w:val="en-US" w:eastAsia="en-US"/>
        </w:rPr>
      </w:pPr>
    </w:p>
    <w:p w:rsidR="00CF6B25" w:rsidRDefault="00B540A5" w:rsidP="009F5253">
      <w:pPr>
        <w:spacing w:after="0" w:line="240" w:lineRule="auto"/>
        <w:jc w:val="both"/>
        <w:rPr>
          <w:rFonts w:ascii="Arial" w:hAnsi="Arial"/>
          <w:sz w:val="16"/>
          <w:szCs w:val="20"/>
          <w:lang w:val="en-US" w:eastAsia="en-US"/>
        </w:rPr>
      </w:pPr>
      <w:r w:rsidRPr="00B540A5">
        <w:rPr>
          <w:rFonts w:ascii="Arial" w:hAnsi="Arial"/>
          <w:sz w:val="16"/>
          <w:szCs w:val="20"/>
          <w:lang w:val="en-US" w:eastAsia="en-US"/>
        </w:rPr>
        <w:t>Our social climate is influenced by our overall school vision and a strong belief that all students can learn and should have equitable access to educational services. This positive social climate at Clifford Park Special</w:t>
      </w:r>
      <w:r w:rsidR="001C26FE">
        <w:rPr>
          <w:rFonts w:ascii="Arial" w:hAnsi="Arial"/>
          <w:sz w:val="16"/>
          <w:szCs w:val="20"/>
          <w:lang w:val="en-US" w:eastAsia="en-US"/>
        </w:rPr>
        <w:t xml:space="preserve"> School is reflected in the 2016</w:t>
      </w:r>
      <w:r w:rsidRPr="00B540A5">
        <w:rPr>
          <w:rFonts w:ascii="Arial" w:hAnsi="Arial"/>
          <w:sz w:val="16"/>
          <w:szCs w:val="20"/>
          <w:lang w:val="en-US" w:eastAsia="en-US"/>
        </w:rPr>
        <w:t xml:space="preserve"> School Opinion Survey where 100% of parents surveyed felt that their child felt safe at school, was treated fairly</w:t>
      </w:r>
      <w:r w:rsidR="0090230B">
        <w:rPr>
          <w:rFonts w:ascii="Arial" w:hAnsi="Arial"/>
          <w:sz w:val="16"/>
          <w:szCs w:val="20"/>
          <w:lang w:val="en-US" w:eastAsia="en-US"/>
        </w:rPr>
        <w:t xml:space="preserve"> at school and that behaviour was</w:t>
      </w:r>
      <w:r w:rsidRPr="00B540A5">
        <w:rPr>
          <w:rFonts w:ascii="Arial" w:hAnsi="Arial"/>
          <w:sz w:val="16"/>
          <w:szCs w:val="20"/>
          <w:lang w:val="en-US" w:eastAsia="en-US"/>
        </w:rPr>
        <w:t xml:space="preserve"> well managed at school.  </w:t>
      </w:r>
    </w:p>
    <w:p w:rsidR="007B7E2F" w:rsidRPr="00F565E8" w:rsidRDefault="007B7E2F" w:rsidP="00B540A5">
      <w:pPr>
        <w:spacing w:after="0" w:line="240" w:lineRule="auto"/>
        <w:rPr>
          <w:rFonts w:ascii="Arial" w:hAnsi="Arial"/>
          <w:sz w:val="16"/>
          <w:szCs w:val="20"/>
          <w:lang w:val="en-US" w:eastAsia="en-US"/>
        </w:rPr>
      </w:pPr>
    </w:p>
    <w:p w:rsidR="00CF6B25" w:rsidRPr="00A4785E" w:rsidRDefault="00CF6B25"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CF6B25" w:rsidRPr="00594EFC" w:rsidRDefault="00CF6B25" w:rsidP="00F565E8">
      <w:pPr>
        <w:autoSpaceDE w:val="0"/>
        <w:autoSpaceDN w:val="0"/>
        <w:adjustRightInd w:val="0"/>
        <w:spacing w:after="0" w:line="240" w:lineRule="auto"/>
        <w:jc w:val="both"/>
        <w:rPr>
          <w:rFonts w:ascii="Arial" w:eastAsia="Meiryo" w:hAnsi="Arial" w:cs="Arial"/>
          <w:bCs/>
          <w:color w:val="000000"/>
          <w:sz w:val="20"/>
          <w:szCs w:val="20"/>
        </w:rPr>
      </w:pPr>
    </w:p>
    <w:p w:rsidR="00CF6B25" w:rsidRPr="00AF4F89" w:rsidRDefault="00CF6B25"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CF6B25" w:rsidRPr="00AF4F89" w:rsidTr="007717AA">
        <w:trPr>
          <w:trHeight w:val="283"/>
          <w:tblHeader/>
          <w:jc w:val="center"/>
        </w:trPr>
        <w:tc>
          <w:tcPr>
            <w:tcW w:w="9078" w:type="dxa"/>
            <w:gridSpan w:val="4"/>
            <w:tcBorders>
              <w:top w:val="nil"/>
              <w:left w:val="nil"/>
              <w:right w:val="nil"/>
            </w:tcBorders>
            <w:shd w:val="clear" w:color="auto" w:fill="295CAB"/>
            <w:vAlign w:val="center"/>
          </w:tcPr>
          <w:p w:rsidR="00CF6B25" w:rsidRPr="007717AA" w:rsidRDefault="00CF6B25"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CF6B25" w:rsidRPr="00AF4F89" w:rsidTr="007717AA">
        <w:trPr>
          <w:trHeight w:val="283"/>
          <w:tblHeader/>
          <w:jc w:val="center"/>
        </w:trPr>
        <w:tc>
          <w:tcPr>
            <w:tcW w:w="4137" w:type="dxa"/>
            <w:tcBorders>
              <w:left w:val="nil"/>
              <w:right w:val="nil"/>
            </w:tcBorders>
            <w:shd w:val="clear" w:color="auto" w:fill="AFBAD7"/>
            <w:vAlign w:val="center"/>
          </w:tcPr>
          <w:p w:rsidR="00CF6B25" w:rsidRPr="007717AA" w:rsidRDefault="00CF6B25"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(S2016)</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their child's learning needs are being met at this school* (S2003)</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(S2014)</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bl>
    <w:p w:rsidR="00CF6B25" w:rsidRPr="00AF4F89" w:rsidRDefault="00CF6B25" w:rsidP="00C72DB3">
      <w:pPr>
        <w:autoSpaceDE w:val="0"/>
        <w:autoSpaceDN w:val="0"/>
        <w:adjustRightInd w:val="0"/>
        <w:spacing w:after="0" w:line="240" w:lineRule="auto"/>
        <w:jc w:val="both"/>
        <w:rPr>
          <w:rFonts w:ascii="Arial" w:eastAsia="Meiryo" w:hAnsi="Arial" w:cs="Arial"/>
          <w:color w:val="000000"/>
          <w:sz w:val="20"/>
          <w:szCs w:val="20"/>
        </w:rPr>
      </w:pPr>
    </w:p>
    <w:p w:rsidR="00CF6B25" w:rsidRPr="00AF4F89" w:rsidRDefault="00CF6B25" w:rsidP="00C72DB3">
      <w:pPr>
        <w:spacing w:after="0" w:line="240" w:lineRule="auto"/>
        <w:rPr>
          <w:rFonts w:ascii="Arial" w:eastAsia="Meiryo" w:hAnsi="Arial" w:cs="Arial"/>
          <w:sz w:val="20"/>
        </w:rPr>
      </w:pPr>
    </w:p>
    <w:p w:rsidR="00CF6B25" w:rsidRPr="00AF4F89" w:rsidRDefault="00CF6B25"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CF6B25"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CF6B25" w:rsidRPr="007717AA" w:rsidRDefault="00CF6B25"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CF6B25" w:rsidRPr="00AF4F89" w:rsidTr="007717AA">
        <w:trPr>
          <w:trHeight w:val="283"/>
          <w:tblHeader/>
          <w:jc w:val="center"/>
        </w:trPr>
        <w:tc>
          <w:tcPr>
            <w:tcW w:w="4137" w:type="dxa"/>
            <w:tcBorders>
              <w:bottom w:val="single" w:sz="4" w:space="0" w:color="auto"/>
              <w:right w:val="nil"/>
            </w:tcBorders>
            <w:shd w:val="clear" w:color="auto" w:fill="AFBAD7"/>
            <w:vAlign w:val="center"/>
          </w:tcPr>
          <w:p w:rsidR="00CF6B25" w:rsidRPr="007717AA" w:rsidRDefault="00CF6B25"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1647" w:type="dxa"/>
            <w:tcBorders>
              <w:left w:val="nil"/>
              <w:bottom w:val="single" w:sz="4" w:space="0" w:color="auto"/>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1647" w:type="dxa"/>
            <w:tcBorders>
              <w:left w:val="nil"/>
              <w:bottom w:val="single" w:sz="4" w:space="0" w:color="auto"/>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86%</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89%</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85%</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91%</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78%</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79%</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95%</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94%</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91%</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lastRenderedPageBreak/>
              <w:t>student behaviour is well managed at their school (S2074)</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82%</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89%</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93%</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89%</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85%</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81%</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79%</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r>
      <w:tr w:rsidR="00CF6B25" w:rsidRPr="00AF4F89" w:rsidTr="007717AA">
        <w:trPr>
          <w:trHeight w:val="340"/>
          <w:jc w:val="center"/>
        </w:trPr>
        <w:tc>
          <w:tcPr>
            <w:tcW w:w="4137"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90%</w:t>
            </w:r>
          </w:p>
        </w:tc>
        <w:tc>
          <w:tcPr>
            <w:tcW w:w="1647"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96%</w:t>
            </w:r>
          </w:p>
        </w:tc>
        <w:tc>
          <w:tcPr>
            <w:tcW w:w="1647"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97%</w:t>
            </w:r>
          </w:p>
        </w:tc>
      </w:tr>
      <w:tr w:rsidR="00CF6B25" w:rsidRPr="00AF4F89" w:rsidTr="007717AA">
        <w:trPr>
          <w:trHeight w:val="340"/>
          <w:jc w:val="center"/>
        </w:trPr>
        <w:tc>
          <w:tcPr>
            <w:tcW w:w="4137" w:type="dxa"/>
            <w:tcBorders>
              <w:bottom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95%</w:t>
            </w:r>
          </w:p>
        </w:tc>
        <w:tc>
          <w:tcPr>
            <w:tcW w:w="1647"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100%</w:t>
            </w:r>
          </w:p>
        </w:tc>
        <w:tc>
          <w:tcPr>
            <w:tcW w:w="1647"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94%</w:t>
            </w:r>
          </w:p>
        </w:tc>
      </w:tr>
      <w:tr w:rsidR="00CF6B25" w:rsidRPr="00AF4F89" w:rsidTr="007717AA">
        <w:trPr>
          <w:trHeight w:val="340"/>
          <w:jc w:val="center"/>
        </w:trPr>
        <w:tc>
          <w:tcPr>
            <w:tcW w:w="9078" w:type="dxa"/>
            <w:gridSpan w:val="4"/>
            <w:tcBorders>
              <w:bottom w:val="nil"/>
            </w:tcBorders>
            <w:shd w:val="clear" w:color="auto" w:fill="auto"/>
            <w:vAlign w:val="center"/>
          </w:tcPr>
          <w:p w:rsidR="00CF6B25" w:rsidRPr="007717AA" w:rsidRDefault="00CF6B25"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CF6B25" w:rsidRPr="007717AA" w:rsidRDefault="00CF6B25"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CF6B25" w:rsidRPr="007717AA" w:rsidRDefault="00CF6B25"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CF6B25" w:rsidRPr="000D6EEB" w:rsidRDefault="00CF6B25" w:rsidP="00C72DB3">
      <w:pPr>
        <w:spacing w:after="0" w:line="240" w:lineRule="auto"/>
        <w:rPr>
          <w:rFonts w:ascii="Arial" w:eastAsia="Meiryo" w:hAnsi="Arial" w:cs="Arial"/>
          <w:sz w:val="16"/>
        </w:rPr>
      </w:pPr>
    </w:p>
    <w:p w:rsidR="00CF6B25" w:rsidRDefault="00CF6B25" w:rsidP="00C72DB3">
      <w:pPr>
        <w:spacing w:after="0" w:line="240" w:lineRule="auto"/>
        <w:jc w:val="both"/>
        <w:rPr>
          <w:rFonts w:ascii="Arial" w:eastAsia="Meiryo" w:hAnsi="Arial" w:cs="Arial"/>
          <w:b/>
          <w:sz w:val="20"/>
          <w:szCs w:val="20"/>
        </w:rPr>
      </w:pPr>
      <w:r>
        <w:rPr>
          <w:rFonts w:ascii="Arial" w:eastAsia="Meiryo" w:hAnsi="Arial" w:cs="Arial"/>
          <w:b/>
          <w:sz w:val="20"/>
          <w:szCs w:val="20"/>
        </w:rPr>
        <w:t>Parent and community engagement</w:t>
      </w:r>
      <w:r w:rsidRPr="00AF4F89">
        <w:rPr>
          <w:rFonts w:ascii="Arial" w:eastAsia="Meiryo" w:hAnsi="Arial" w:cs="Arial"/>
          <w:b/>
          <w:sz w:val="20"/>
          <w:szCs w:val="20"/>
        </w:rPr>
        <w:t xml:space="preserve"> </w:t>
      </w:r>
    </w:p>
    <w:p w:rsidR="00173EF8" w:rsidRPr="00AF4F89" w:rsidRDefault="00173EF8" w:rsidP="00C72DB3">
      <w:pPr>
        <w:spacing w:after="0" w:line="240" w:lineRule="auto"/>
        <w:jc w:val="both"/>
        <w:rPr>
          <w:rFonts w:ascii="Arial" w:eastAsia="Meiryo" w:hAnsi="Arial" w:cs="Arial"/>
          <w:b/>
          <w:sz w:val="20"/>
          <w:szCs w:val="20"/>
        </w:rPr>
      </w:pPr>
    </w:p>
    <w:p w:rsidR="00337A7F" w:rsidRPr="00173EF8" w:rsidRDefault="00337A7F" w:rsidP="00301AFE">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P</w:t>
      </w:r>
      <w:r w:rsidR="009F5253">
        <w:rPr>
          <w:rFonts w:ascii="Arial" w:hAnsi="Arial"/>
          <w:sz w:val="16"/>
          <w:szCs w:val="20"/>
          <w:lang w:val="en-US" w:eastAsia="en-US"/>
        </w:rPr>
        <w:t>arents and C</w:t>
      </w:r>
      <w:r w:rsidR="00301AFE" w:rsidRPr="00173EF8">
        <w:rPr>
          <w:rFonts w:ascii="Arial" w:hAnsi="Arial"/>
          <w:sz w:val="16"/>
          <w:szCs w:val="20"/>
          <w:lang w:val="en-US" w:eastAsia="en-US"/>
        </w:rPr>
        <w:t>arers had the opportunity to attend an information evening to hear about the school and what it has to offer, and to meet their child’s teacher early in Term One</w:t>
      </w:r>
      <w:r w:rsidRPr="00173EF8">
        <w:rPr>
          <w:rFonts w:ascii="Arial" w:hAnsi="Arial"/>
          <w:sz w:val="16"/>
          <w:szCs w:val="20"/>
          <w:lang w:val="en-US" w:eastAsia="en-US"/>
        </w:rPr>
        <w:t xml:space="preserve"> 2016</w:t>
      </w:r>
      <w:r w:rsidR="00301AFE" w:rsidRPr="00173EF8">
        <w:rPr>
          <w:rFonts w:ascii="Arial" w:hAnsi="Arial"/>
          <w:sz w:val="16"/>
          <w:szCs w:val="20"/>
          <w:lang w:val="en-US" w:eastAsia="en-US"/>
        </w:rPr>
        <w:t>.  Parent/Teacher meetings occur</w:t>
      </w:r>
      <w:r w:rsidRPr="00173EF8">
        <w:rPr>
          <w:rFonts w:ascii="Arial" w:hAnsi="Arial"/>
          <w:sz w:val="16"/>
          <w:szCs w:val="20"/>
          <w:lang w:val="en-US" w:eastAsia="en-US"/>
        </w:rPr>
        <w:t>r</w:t>
      </w:r>
      <w:r w:rsidR="009F5253">
        <w:rPr>
          <w:rFonts w:ascii="Arial" w:hAnsi="Arial"/>
          <w:sz w:val="16"/>
          <w:szCs w:val="20"/>
          <w:lang w:val="en-US" w:eastAsia="en-US"/>
        </w:rPr>
        <w:t xml:space="preserve">ed </w:t>
      </w:r>
      <w:r w:rsidR="0090230B">
        <w:rPr>
          <w:rFonts w:ascii="Arial" w:hAnsi="Arial"/>
          <w:sz w:val="16"/>
          <w:szCs w:val="20"/>
          <w:lang w:val="en-US" w:eastAsia="en-US"/>
        </w:rPr>
        <w:t xml:space="preserve">at the end of </w:t>
      </w:r>
      <w:r w:rsidR="00301AFE" w:rsidRPr="00173EF8">
        <w:rPr>
          <w:rFonts w:ascii="Arial" w:hAnsi="Arial"/>
          <w:sz w:val="16"/>
          <w:szCs w:val="20"/>
          <w:lang w:val="en-US" w:eastAsia="en-US"/>
        </w:rPr>
        <w:t xml:space="preserve">Term One giving parents the opportunity to have input </w:t>
      </w:r>
      <w:r w:rsidR="002B63B3" w:rsidRPr="00173EF8">
        <w:rPr>
          <w:rFonts w:ascii="Arial" w:hAnsi="Arial"/>
          <w:sz w:val="16"/>
          <w:szCs w:val="20"/>
          <w:lang w:val="en-US" w:eastAsia="en-US"/>
        </w:rPr>
        <w:t>into their child’s Individual Student Plan</w:t>
      </w:r>
      <w:r w:rsidR="00301AFE" w:rsidRPr="00173EF8">
        <w:rPr>
          <w:rFonts w:ascii="Arial" w:hAnsi="Arial"/>
          <w:sz w:val="16"/>
          <w:szCs w:val="20"/>
          <w:lang w:val="en-US" w:eastAsia="en-US"/>
        </w:rPr>
        <w:t>.</w:t>
      </w:r>
      <w:r w:rsidRPr="00173EF8">
        <w:rPr>
          <w:rFonts w:ascii="Arial" w:hAnsi="Arial"/>
          <w:sz w:val="16"/>
          <w:szCs w:val="20"/>
          <w:lang w:val="en-US" w:eastAsia="en-US"/>
        </w:rPr>
        <w:t xml:space="preserve">  In Semester Two, a new format of Student Plan was trialed with meetings with parents/carers and other stakeholders </w:t>
      </w:r>
      <w:r w:rsidR="002B63B3" w:rsidRPr="00173EF8">
        <w:rPr>
          <w:rFonts w:ascii="Arial" w:hAnsi="Arial"/>
          <w:sz w:val="16"/>
          <w:szCs w:val="20"/>
          <w:lang w:val="en-US" w:eastAsia="en-US"/>
        </w:rPr>
        <w:t>taking place</w:t>
      </w:r>
      <w:r w:rsidRPr="00173EF8">
        <w:rPr>
          <w:rFonts w:ascii="Arial" w:hAnsi="Arial"/>
          <w:sz w:val="16"/>
          <w:szCs w:val="20"/>
          <w:lang w:val="en-US" w:eastAsia="en-US"/>
        </w:rPr>
        <w:t xml:space="preserve"> in Term Four.  Together stakeholders and teachers collaborated about the child’s educational plan.</w:t>
      </w:r>
      <w:r w:rsidR="002B63B3" w:rsidRPr="00173EF8">
        <w:rPr>
          <w:rFonts w:ascii="Arial" w:hAnsi="Arial"/>
          <w:sz w:val="16"/>
          <w:szCs w:val="20"/>
          <w:lang w:val="en-US" w:eastAsia="en-US"/>
        </w:rPr>
        <w:t xml:space="preserve">  As well as </w:t>
      </w:r>
      <w:r w:rsidR="0090230B">
        <w:rPr>
          <w:rFonts w:ascii="Arial" w:hAnsi="Arial"/>
          <w:sz w:val="16"/>
          <w:szCs w:val="20"/>
          <w:lang w:val="en-US" w:eastAsia="en-US"/>
        </w:rPr>
        <w:t xml:space="preserve">discussing </w:t>
      </w:r>
      <w:r w:rsidR="002B63B3" w:rsidRPr="00173EF8">
        <w:rPr>
          <w:rFonts w:ascii="Arial" w:hAnsi="Arial"/>
          <w:sz w:val="16"/>
          <w:szCs w:val="20"/>
          <w:lang w:val="en-US" w:eastAsia="en-US"/>
        </w:rPr>
        <w:t>progress for the last semester, stakeholders were fully informed about where their child engaged in curriculu</w:t>
      </w:r>
      <w:r w:rsidR="0090230B">
        <w:rPr>
          <w:rFonts w:ascii="Arial" w:hAnsi="Arial"/>
          <w:sz w:val="16"/>
          <w:szCs w:val="20"/>
          <w:lang w:val="en-US" w:eastAsia="en-US"/>
        </w:rPr>
        <w:t>m, what literacy and mathematic</w:t>
      </w:r>
      <w:r w:rsidR="002B63B3" w:rsidRPr="00173EF8">
        <w:rPr>
          <w:rFonts w:ascii="Arial" w:hAnsi="Arial"/>
          <w:sz w:val="16"/>
          <w:szCs w:val="20"/>
          <w:lang w:val="en-US" w:eastAsia="en-US"/>
        </w:rPr>
        <w:t xml:space="preserve"> expectations were being considered and what evidence of learning had been collected.  This new </w:t>
      </w:r>
      <w:r w:rsidR="003F27D0" w:rsidRPr="00173EF8">
        <w:rPr>
          <w:rFonts w:ascii="Arial" w:hAnsi="Arial"/>
          <w:sz w:val="16"/>
          <w:szCs w:val="20"/>
          <w:lang w:val="en-US" w:eastAsia="en-US"/>
        </w:rPr>
        <w:t xml:space="preserve">process will continue into </w:t>
      </w:r>
      <w:r w:rsidR="0090230B">
        <w:rPr>
          <w:rFonts w:ascii="Arial" w:hAnsi="Arial"/>
          <w:sz w:val="16"/>
          <w:szCs w:val="20"/>
          <w:lang w:val="en-US" w:eastAsia="en-US"/>
        </w:rPr>
        <w:t>2017, with two Student Plan mee</w:t>
      </w:r>
      <w:r w:rsidR="003F27D0" w:rsidRPr="00173EF8">
        <w:rPr>
          <w:rFonts w:ascii="Arial" w:hAnsi="Arial"/>
          <w:sz w:val="16"/>
          <w:szCs w:val="20"/>
          <w:lang w:val="en-US" w:eastAsia="en-US"/>
        </w:rPr>
        <w:t xml:space="preserve">tings occurring at the end of Term Two and Term Four. </w:t>
      </w:r>
      <w:r w:rsidRPr="00173EF8">
        <w:rPr>
          <w:rFonts w:ascii="Arial" w:hAnsi="Arial"/>
          <w:sz w:val="16"/>
          <w:szCs w:val="20"/>
          <w:lang w:val="en-US" w:eastAsia="en-US"/>
        </w:rPr>
        <w:t xml:space="preserve"> </w:t>
      </w:r>
      <w:r w:rsidR="00301AFE" w:rsidRPr="00173EF8">
        <w:rPr>
          <w:rFonts w:ascii="Arial" w:hAnsi="Arial"/>
          <w:sz w:val="16"/>
          <w:szCs w:val="20"/>
          <w:lang w:val="en-US" w:eastAsia="en-US"/>
        </w:rPr>
        <w:t xml:space="preserve">  </w:t>
      </w:r>
    </w:p>
    <w:p w:rsidR="00301AFE" w:rsidRDefault="00301AFE" w:rsidP="00301AFE">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 xml:space="preserve">Parents of students in the senior secondary phase of schooling had the opportunity to participate in a PATH (Planning Alternate Tomorrows with Hope) meeting with their child, community and school representatives. </w:t>
      </w:r>
      <w:r w:rsidR="00AE037B">
        <w:rPr>
          <w:rFonts w:ascii="Arial" w:hAnsi="Arial"/>
          <w:sz w:val="16"/>
          <w:szCs w:val="20"/>
          <w:lang w:val="en-US" w:eastAsia="en-US"/>
        </w:rPr>
        <w:t>This planning outlined</w:t>
      </w:r>
      <w:r w:rsidR="003F27D0" w:rsidRPr="00173EF8">
        <w:rPr>
          <w:rFonts w:ascii="Arial" w:hAnsi="Arial"/>
          <w:sz w:val="16"/>
          <w:szCs w:val="20"/>
          <w:lang w:val="en-US" w:eastAsia="en-US"/>
        </w:rPr>
        <w:t xml:space="preserve"> the goals for the last two years of schooling</w:t>
      </w:r>
      <w:r w:rsidR="00AE037B">
        <w:rPr>
          <w:rFonts w:ascii="Arial" w:hAnsi="Arial"/>
          <w:sz w:val="16"/>
          <w:szCs w:val="20"/>
          <w:lang w:val="en-US" w:eastAsia="en-US"/>
        </w:rPr>
        <w:t xml:space="preserve"> and what meaningful communities their child may </w:t>
      </w:r>
      <w:r w:rsidR="003F27D0" w:rsidRPr="00173EF8">
        <w:rPr>
          <w:rFonts w:ascii="Arial" w:hAnsi="Arial"/>
          <w:sz w:val="16"/>
          <w:szCs w:val="20"/>
          <w:lang w:val="en-US" w:eastAsia="en-US"/>
        </w:rPr>
        <w:t xml:space="preserve">engage </w:t>
      </w:r>
      <w:r w:rsidR="00AE037B">
        <w:rPr>
          <w:rFonts w:ascii="Arial" w:hAnsi="Arial"/>
          <w:sz w:val="16"/>
          <w:szCs w:val="20"/>
          <w:lang w:val="en-US" w:eastAsia="en-US"/>
        </w:rPr>
        <w:t>with</w:t>
      </w:r>
      <w:r w:rsidR="003F27D0" w:rsidRPr="00173EF8">
        <w:rPr>
          <w:rFonts w:ascii="Arial" w:hAnsi="Arial"/>
          <w:sz w:val="16"/>
          <w:szCs w:val="20"/>
          <w:lang w:val="en-US" w:eastAsia="en-US"/>
        </w:rPr>
        <w:t xml:space="preserve"> post-school.</w:t>
      </w:r>
      <w:r w:rsidRPr="00173EF8">
        <w:rPr>
          <w:rFonts w:ascii="Arial" w:hAnsi="Arial"/>
          <w:sz w:val="16"/>
          <w:szCs w:val="20"/>
          <w:lang w:val="en-US" w:eastAsia="en-US"/>
        </w:rPr>
        <w:t xml:space="preserve">   </w:t>
      </w:r>
    </w:p>
    <w:p w:rsidR="00AE037B" w:rsidRPr="00173EF8" w:rsidRDefault="00AE037B" w:rsidP="00301AFE">
      <w:pPr>
        <w:autoSpaceDE w:val="0"/>
        <w:autoSpaceDN w:val="0"/>
        <w:adjustRightInd w:val="0"/>
        <w:spacing w:after="120" w:line="240" w:lineRule="auto"/>
        <w:jc w:val="both"/>
        <w:rPr>
          <w:rFonts w:ascii="Arial" w:hAnsi="Arial"/>
          <w:sz w:val="16"/>
          <w:szCs w:val="20"/>
          <w:lang w:val="en-US" w:eastAsia="en-US"/>
        </w:rPr>
      </w:pPr>
      <w:r>
        <w:rPr>
          <w:rFonts w:ascii="Arial" w:hAnsi="Arial"/>
          <w:sz w:val="16"/>
          <w:szCs w:val="20"/>
          <w:lang w:val="en-US" w:eastAsia="en-US"/>
        </w:rPr>
        <w:t xml:space="preserve">For the first time, and due to the impending rollout of the National Disability Insurance Scheme in the following year, meetings were held with graduating students during Semester Two.  Staff assisted parents to make informed decisions regarding planning for their child engaging within the NDIA framework to receive post school assistance.  Excellent outcomes were achieved during this process, with all parents contacting the NDIS, and receiving substantial assistance from the NDIS post school.    </w:t>
      </w:r>
    </w:p>
    <w:p w:rsidR="00301AFE" w:rsidRPr="00173EF8" w:rsidRDefault="00AE037B" w:rsidP="00301AFE">
      <w:pPr>
        <w:autoSpaceDE w:val="0"/>
        <w:autoSpaceDN w:val="0"/>
        <w:adjustRightInd w:val="0"/>
        <w:spacing w:after="120" w:line="240" w:lineRule="auto"/>
        <w:jc w:val="both"/>
        <w:rPr>
          <w:rFonts w:ascii="Arial" w:hAnsi="Arial"/>
          <w:sz w:val="16"/>
          <w:szCs w:val="20"/>
          <w:lang w:val="en-US" w:eastAsia="en-US"/>
        </w:rPr>
      </w:pPr>
      <w:r>
        <w:rPr>
          <w:rFonts w:ascii="Arial" w:hAnsi="Arial"/>
          <w:sz w:val="16"/>
          <w:szCs w:val="20"/>
          <w:lang w:val="en-US" w:eastAsia="en-US"/>
        </w:rPr>
        <w:t>The school encouraged</w:t>
      </w:r>
      <w:r w:rsidR="00301AFE" w:rsidRPr="00173EF8">
        <w:rPr>
          <w:rFonts w:ascii="Arial" w:hAnsi="Arial"/>
          <w:sz w:val="16"/>
          <w:szCs w:val="20"/>
          <w:lang w:val="en-US" w:eastAsia="en-US"/>
        </w:rPr>
        <w:t xml:space="preserve"> open communication systems between teachers and parents/carers.  Most students have a communication book, or teache</w:t>
      </w:r>
      <w:r w:rsidR="003F27D0" w:rsidRPr="00173EF8">
        <w:rPr>
          <w:rFonts w:ascii="Arial" w:hAnsi="Arial"/>
          <w:sz w:val="16"/>
          <w:szCs w:val="20"/>
          <w:lang w:val="en-US" w:eastAsia="en-US"/>
        </w:rPr>
        <w:t xml:space="preserve">rs have email contact with </w:t>
      </w:r>
      <w:r w:rsidR="00301AFE" w:rsidRPr="00173EF8">
        <w:rPr>
          <w:rFonts w:ascii="Arial" w:hAnsi="Arial"/>
          <w:sz w:val="16"/>
          <w:szCs w:val="20"/>
          <w:lang w:val="en-US" w:eastAsia="en-US"/>
        </w:rPr>
        <w:t xml:space="preserve">parents.  </w:t>
      </w:r>
      <w:r>
        <w:rPr>
          <w:rFonts w:ascii="Arial" w:hAnsi="Arial"/>
          <w:sz w:val="16"/>
          <w:szCs w:val="20"/>
          <w:lang w:val="en-US" w:eastAsia="en-US"/>
        </w:rPr>
        <w:t>In 2016 our first e-newsletter was initiated.  The school received excellent feedback regarding the new format.</w:t>
      </w:r>
    </w:p>
    <w:p w:rsidR="00301AFE" w:rsidRPr="00173EF8" w:rsidRDefault="00301AFE" w:rsidP="00301AFE">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 xml:space="preserve">The school </w:t>
      </w:r>
      <w:r w:rsidR="00611934" w:rsidRPr="00173EF8">
        <w:rPr>
          <w:rFonts w:ascii="Arial" w:hAnsi="Arial"/>
          <w:sz w:val="16"/>
          <w:szCs w:val="20"/>
          <w:lang w:val="en-US" w:eastAsia="en-US"/>
        </w:rPr>
        <w:t xml:space="preserve">had strong links with the community during with 2016.   As well as </w:t>
      </w:r>
      <w:r w:rsidRPr="00173EF8">
        <w:rPr>
          <w:rFonts w:ascii="Arial" w:hAnsi="Arial"/>
          <w:sz w:val="16"/>
          <w:szCs w:val="20"/>
          <w:lang w:val="en-US" w:eastAsia="en-US"/>
        </w:rPr>
        <w:t xml:space="preserve">engaging strongly with the business community through work and </w:t>
      </w:r>
      <w:r w:rsidR="003C4F6D" w:rsidRPr="00173EF8">
        <w:rPr>
          <w:rFonts w:ascii="Arial" w:hAnsi="Arial"/>
          <w:sz w:val="16"/>
          <w:szCs w:val="20"/>
          <w:lang w:val="en-US" w:eastAsia="en-US"/>
        </w:rPr>
        <w:t>volunteer placements</w:t>
      </w:r>
      <w:r w:rsidR="00173EF8" w:rsidRPr="00173EF8">
        <w:rPr>
          <w:rFonts w:ascii="Arial" w:hAnsi="Arial"/>
          <w:sz w:val="16"/>
          <w:szCs w:val="20"/>
          <w:lang w:val="en-US" w:eastAsia="en-US"/>
        </w:rPr>
        <w:t xml:space="preserve">, we had a strong relationship with RTOs </w:t>
      </w:r>
      <w:r w:rsidR="00AE037B">
        <w:rPr>
          <w:rFonts w:ascii="Arial" w:hAnsi="Arial"/>
          <w:sz w:val="16"/>
          <w:szCs w:val="20"/>
          <w:lang w:val="en-US" w:eastAsia="en-US"/>
        </w:rPr>
        <w:t xml:space="preserve">such as TAFE and Rural Australia. </w:t>
      </w:r>
      <w:r w:rsidR="003C4F6D" w:rsidRPr="00173EF8">
        <w:rPr>
          <w:rFonts w:ascii="Arial" w:hAnsi="Arial"/>
          <w:sz w:val="16"/>
          <w:szCs w:val="20"/>
          <w:lang w:val="en-US" w:eastAsia="en-US"/>
        </w:rPr>
        <w:t xml:space="preserve"> </w:t>
      </w:r>
      <w:r w:rsidRPr="00173EF8">
        <w:rPr>
          <w:rFonts w:ascii="Arial" w:hAnsi="Arial"/>
          <w:sz w:val="16"/>
          <w:szCs w:val="20"/>
          <w:lang w:val="en-US" w:eastAsia="en-US"/>
        </w:rPr>
        <w:t xml:space="preserve"> The school engaged consistently with the Department of Communities Disabil</w:t>
      </w:r>
      <w:r w:rsidR="00611934" w:rsidRPr="00173EF8">
        <w:rPr>
          <w:rFonts w:ascii="Arial" w:hAnsi="Arial"/>
          <w:sz w:val="16"/>
          <w:szCs w:val="20"/>
          <w:lang w:val="en-US" w:eastAsia="en-US"/>
        </w:rPr>
        <w:t xml:space="preserve">ity Services and Child Safety, </w:t>
      </w:r>
      <w:r w:rsidRPr="00173EF8">
        <w:rPr>
          <w:rFonts w:ascii="Arial" w:hAnsi="Arial"/>
          <w:sz w:val="16"/>
          <w:szCs w:val="20"/>
          <w:lang w:val="en-US" w:eastAsia="en-US"/>
        </w:rPr>
        <w:t xml:space="preserve">Disability Service Providers, and Child Youth Mental Health Services to provide a holistic service, particularly for students who have complex needs. </w:t>
      </w:r>
    </w:p>
    <w:p w:rsidR="00CF6B25" w:rsidRDefault="00301AFE" w:rsidP="00301AFE">
      <w:pPr>
        <w:autoSpaceDE w:val="0"/>
        <w:autoSpaceDN w:val="0"/>
        <w:adjustRightInd w:val="0"/>
        <w:spacing w:after="120" w:line="240" w:lineRule="auto"/>
        <w:jc w:val="both"/>
        <w:rPr>
          <w:rFonts w:ascii="Arial" w:hAnsi="Arial"/>
          <w:color w:val="FF0000"/>
          <w:sz w:val="16"/>
          <w:szCs w:val="20"/>
          <w:lang w:val="en-US" w:eastAsia="en-US"/>
        </w:rPr>
      </w:pPr>
      <w:r w:rsidRPr="00173EF8">
        <w:rPr>
          <w:rFonts w:ascii="Arial" w:hAnsi="Arial"/>
          <w:sz w:val="16"/>
          <w:szCs w:val="20"/>
          <w:lang w:val="en-US" w:eastAsia="en-US"/>
        </w:rPr>
        <w:t>The school had a small but very active P&amp;C Association that initiated fundraising opportunities as well as providing support of school structures and procedures</w:t>
      </w:r>
      <w:r w:rsidRPr="00301AFE">
        <w:rPr>
          <w:rFonts w:ascii="Arial" w:hAnsi="Arial"/>
          <w:color w:val="FF0000"/>
          <w:sz w:val="16"/>
          <w:szCs w:val="20"/>
          <w:lang w:val="en-US" w:eastAsia="en-US"/>
        </w:rPr>
        <w:t xml:space="preserve">. </w:t>
      </w:r>
    </w:p>
    <w:p w:rsidR="00CF6B25" w:rsidRPr="00173EF8" w:rsidRDefault="00CF6B25" w:rsidP="00173EF8">
      <w:pPr>
        <w:spacing w:after="0"/>
        <w:rPr>
          <w:rFonts w:ascii="Arial" w:hAnsi="Arial"/>
          <w:b/>
          <w:sz w:val="20"/>
          <w:szCs w:val="20"/>
          <w:lang w:val="en-US" w:eastAsia="en-US"/>
        </w:rPr>
      </w:pPr>
      <w:r>
        <w:rPr>
          <w:rFonts w:ascii="Arial" w:hAnsi="Arial"/>
          <w:b/>
          <w:sz w:val="20"/>
          <w:szCs w:val="20"/>
          <w:lang w:val="en-US" w:eastAsia="en-US"/>
        </w:rPr>
        <w:t>Respectful relationships programs</w:t>
      </w:r>
      <w:r w:rsidRPr="00AF08AF">
        <w:rPr>
          <w:rFonts w:ascii="Arial" w:hAnsi="Arial"/>
          <w:color w:val="FF0000"/>
          <w:sz w:val="16"/>
          <w:szCs w:val="20"/>
          <w:lang w:val="en-US" w:eastAsia="en-US"/>
        </w:rPr>
        <w:t xml:space="preserve"> </w:t>
      </w:r>
    </w:p>
    <w:p w:rsidR="00CF6B25" w:rsidRPr="00AF08AF" w:rsidRDefault="00CF6B25" w:rsidP="00AF08AF">
      <w:pPr>
        <w:autoSpaceDE w:val="0"/>
        <w:autoSpaceDN w:val="0"/>
        <w:adjustRightInd w:val="0"/>
        <w:spacing w:after="0" w:line="240" w:lineRule="auto"/>
        <w:jc w:val="both"/>
        <w:rPr>
          <w:rFonts w:ascii="Arial" w:hAnsi="Arial"/>
          <w:color w:val="FF0000"/>
          <w:sz w:val="16"/>
          <w:szCs w:val="20"/>
          <w:lang w:val="en-US" w:eastAsia="en-US"/>
        </w:rPr>
      </w:pPr>
    </w:p>
    <w:p w:rsidR="00CF6B25" w:rsidRDefault="00CF6B25" w:rsidP="00AF08AF">
      <w:pPr>
        <w:autoSpaceDE w:val="0"/>
        <w:autoSpaceDN w:val="0"/>
        <w:adjustRightInd w:val="0"/>
        <w:spacing w:after="0" w:line="240" w:lineRule="auto"/>
        <w:jc w:val="both"/>
        <w:rPr>
          <w:rFonts w:ascii="Arial" w:hAnsi="Arial"/>
          <w:sz w:val="16"/>
          <w:szCs w:val="20"/>
          <w:lang w:val="en-US" w:eastAsia="en-US"/>
        </w:rPr>
      </w:pPr>
      <w:r w:rsidRPr="00AF08AF">
        <w:rPr>
          <w:rFonts w:ascii="Arial" w:hAnsi="Arial"/>
          <w:sz w:val="16"/>
          <w:szCs w:val="20"/>
          <w:lang w:val="en-US" w:eastAsia="en-US"/>
        </w:rPr>
        <w:t>The school has devel</w:t>
      </w:r>
      <w:r>
        <w:rPr>
          <w:rFonts w:ascii="Arial" w:hAnsi="Arial"/>
          <w:sz w:val="16"/>
          <w:szCs w:val="20"/>
          <w:lang w:val="en-US" w:eastAsia="en-US"/>
        </w:rPr>
        <w:t xml:space="preserve">oped and implemented a program </w:t>
      </w:r>
      <w:r w:rsidRPr="00AF08AF">
        <w:rPr>
          <w:rFonts w:ascii="Arial" w:hAnsi="Arial"/>
          <w:sz w:val="16"/>
          <w:szCs w:val="20"/>
          <w:lang w:val="en-US" w:eastAsia="en-US"/>
        </w:rPr>
        <w:t>that focus</w:t>
      </w:r>
      <w:r w:rsidR="00211383">
        <w:rPr>
          <w:rFonts w:ascii="Arial" w:hAnsi="Arial"/>
          <w:sz w:val="16"/>
          <w:szCs w:val="20"/>
          <w:lang w:val="en-US" w:eastAsia="en-US"/>
        </w:rPr>
        <w:t>es</w:t>
      </w:r>
      <w:r w:rsidRPr="00AF08AF">
        <w:rPr>
          <w:rFonts w:ascii="Arial" w:hAnsi="Arial"/>
          <w:sz w:val="16"/>
          <w:szCs w:val="20"/>
          <w:lang w:val="en-US" w:eastAsia="en-US"/>
        </w:rPr>
        <w:t xml:space="preserve"> on appropriate, respectful and healthy relationships</w:t>
      </w:r>
      <w:r w:rsidR="00843EA1">
        <w:rPr>
          <w:rFonts w:ascii="Arial" w:hAnsi="Arial"/>
          <w:sz w:val="16"/>
          <w:szCs w:val="20"/>
          <w:lang w:val="en-US" w:eastAsia="en-US"/>
        </w:rPr>
        <w:t xml:space="preserve">. The </w:t>
      </w:r>
      <w:r w:rsidR="00183376">
        <w:rPr>
          <w:rFonts w:ascii="Arial" w:hAnsi="Arial"/>
          <w:sz w:val="16"/>
          <w:szCs w:val="20"/>
          <w:lang w:val="en-US" w:eastAsia="en-US"/>
        </w:rPr>
        <w:t>Human</w:t>
      </w:r>
      <w:r w:rsidR="00211383">
        <w:rPr>
          <w:rFonts w:ascii="Arial" w:hAnsi="Arial"/>
          <w:sz w:val="16"/>
          <w:szCs w:val="20"/>
          <w:lang w:val="en-US" w:eastAsia="en-US"/>
        </w:rPr>
        <w:t xml:space="preserve"> Relationships Program </w:t>
      </w:r>
      <w:r w:rsidR="00843EA1">
        <w:rPr>
          <w:rFonts w:ascii="Arial" w:hAnsi="Arial"/>
          <w:sz w:val="16"/>
          <w:szCs w:val="20"/>
          <w:lang w:val="en-US" w:eastAsia="en-US"/>
        </w:rPr>
        <w:t xml:space="preserve">(HRP) </w:t>
      </w:r>
      <w:r w:rsidR="00211383">
        <w:rPr>
          <w:rFonts w:ascii="Arial" w:hAnsi="Arial"/>
          <w:sz w:val="16"/>
          <w:szCs w:val="20"/>
          <w:lang w:val="en-US" w:eastAsia="en-US"/>
        </w:rPr>
        <w:t xml:space="preserve">is </w:t>
      </w:r>
      <w:r w:rsidR="00843EA1">
        <w:rPr>
          <w:rFonts w:ascii="Arial" w:hAnsi="Arial"/>
          <w:sz w:val="16"/>
          <w:szCs w:val="20"/>
          <w:lang w:val="en-US" w:eastAsia="en-US"/>
        </w:rPr>
        <w:t>part of the weekly teaching schedule at Clifford Park Special School. The Human Relationships Prog</w:t>
      </w:r>
      <w:r w:rsidR="00AE037B">
        <w:rPr>
          <w:rFonts w:ascii="Arial" w:hAnsi="Arial"/>
          <w:sz w:val="16"/>
          <w:szCs w:val="20"/>
          <w:lang w:val="en-US" w:eastAsia="en-US"/>
        </w:rPr>
        <w:t>ram</w:t>
      </w:r>
      <w:r w:rsidR="00843EA1">
        <w:rPr>
          <w:rFonts w:ascii="Arial" w:hAnsi="Arial"/>
          <w:sz w:val="16"/>
          <w:szCs w:val="20"/>
          <w:lang w:val="en-US" w:eastAsia="en-US"/>
        </w:rPr>
        <w:t xml:space="preserve"> is </w:t>
      </w:r>
      <w:r w:rsidR="00AE037B">
        <w:rPr>
          <w:rFonts w:ascii="Arial" w:hAnsi="Arial"/>
          <w:sz w:val="16"/>
          <w:szCs w:val="20"/>
          <w:lang w:val="en-US" w:eastAsia="en-US"/>
        </w:rPr>
        <w:t xml:space="preserve">largely </w:t>
      </w:r>
      <w:r w:rsidR="00843EA1">
        <w:rPr>
          <w:rFonts w:ascii="Arial" w:hAnsi="Arial"/>
          <w:sz w:val="16"/>
          <w:szCs w:val="20"/>
          <w:lang w:val="en-US" w:eastAsia="en-US"/>
        </w:rPr>
        <w:t>based on the program</w:t>
      </w:r>
      <w:r w:rsidR="00AE037B">
        <w:rPr>
          <w:rFonts w:ascii="Arial" w:hAnsi="Arial"/>
          <w:sz w:val="16"/>
          <w:szCs w:val="20"/>
          <w:lang w:val="en-US" w:eastAsia="en-US"/>
        </w:rPr>
        <w:t>,</w:t>
      </w:r>
      <w:r w:rsidR="00843EA1">
        <w:rPr>
          <w:rFonts w:ascii="Arial" w:hAnsi="Arial"/>
          <w:sz w:val="16"/>
          <w:szCs w:val="20"/>
          <w:lang w:val="en-US" w:eastAsia="en-US"/>
        </w:rPr>
        <w:t xml:space="preserve"> Everybody Needs to Know – a sexual and reproductive health education resource for teaching people with a disability (</w:t>
      </w:r>
      <w:r w:rsidR="00843EA1" w:rsidRPr="00843EA1">
        <w:rPr>
          <w:rFonts w:ascii="Arial" w:hAnsi="Arial"/>
          <w:sz w:val="16"/>
          <w:szCs w:val="20"/>
          <w:lang w:val="en-US" w:eastAsia="en-US"/>
        </w:rPr>
        <w:t>True Relationships &amp; Reproductive Health</w:t>
      </w:r>
      <w:r w:rsidR="00843EA1">
        <w:rPr>
          <w:rFonts w:ascii="Arial" w:hAnsi="Arial"/>
          <w:sz w:val="16"/>
          <w:szCs w:val="20"/>
          <w:lang w:val="en-US" w:eastAsia="en-US"/>
        </w:rPr>
        <w:t xml:space="preserve">). </w:t>
      </w:r>
      <w:r w:rsidR="006159FB">
        <w:rPr>
          <w:rFonts w:ascii="Arial" w:hAnsi="Arial"/>
          <w:sz w:val="16"/>
          <w:szCs w:val="20"/>
          <w:lang w:val="en-US" w:eastAsia="en-US"/>
        </w:rPr>
        <w:t xml:space="preserve">The program incorporates the areas of healthy relationships, being safe, sexual relationships and sexual health.  Mental health teaching materials have also been added, as well as bullying and cyber-safety to make a holistic and suitable program for students with disabilities. </w:t>
      </w:r>
      <w:r w:rsidR="006159FB" w:rsidRPr="006159FB">
        <w:rPr>
          <w:rFonts w:ascii="Arial" w:hAnsi="Arial"/>
          <w:sz w:val="16"/>
          <w:szCs w:val="20"/>
          <w:lang w:val="en-US" w:eastAsia="en-US"/>
        </w:rPr>
        <w:t>A three-year plan for both junior secondary and senior secondary de</w:t>
      </w:r>
      <w:r w:rsidR="006159FB">
        <w:rPr>
          <w:rFonts w:ascii="Arial" w:hAnsi="Arial"/>
          <w:sz w:val="16"/>
          <w:szCs w:val="20"/>
          <w:lang w:val="en-US" w:eastAsia="en-US"/>
        </w:rPr>
        <w:t>termines what content is taught and when.</w:t>
      </w:r>
      <w:r w:rsidR="006159FB" w:rsidRPr="006159FB">
        <w:rPr>
          <w:rFonts w:ascii="Arial" w:hAnsi="Arial"/>
          <w:sz w:val="16"/>
          <w:szCs w:val="20"/>
          <w:lang w:val="en-US" w:eastAsia="en-US"/>
        </w:rPr>
        <w:t xml:space="preserve">   </w:t>
      </w:r>
      <w:r w:rsidR="006159FB">
        <w:rPr>
          <w:rFonts w:ascii="Arial" w:hAnsi="Arial"/>
          <w:sz w:val="16"/>
          <w:szCs w:val="20"/>
          <w:lang w:val="en-US" w:eastAsia="en-US"/>
        </w:rPr>
        <w:t xml:space="preserve">Teachers are expected to differentiate teaching activities and resources for different cohorts of students.  </w:t>
      </w:r>
      <w:r w:rsidR="00BB4103">
        <w:rPr>
          <w:rFonts w:ascii="Arial" w:hAnsi="Arial"/>
          <w:sz w:val="16"/>
          <w:szCs w:val="20"/>
          <w:lang w:val="en-US" w:eastAsia="en-US"/>
        </w:rPr>
        <w:t xml:space="preserve">The Human Relationships Program is supported by the teaching of Positive Behaviour for Learning weekly units that focus on positive, respectful behaviours. </w:t>
      </w:r>
    </w:p>
    <w:p w:rsidR="006159FB" w:rsidRPr="006159FB" w:rsidRDefault="006159FB" w:rsidP="00AF08AF">
      <w:pPr>
        <w:autoSpaceDE w:val="0"/>
        <w:autoSpaceDN w:val="0"/>
        <w:adjustRightInd w:val="0"/>
        <w:spacing w:after="0" w:line="240" w:lineRule="auto"/>
        <w:jc w:val="both"/>
        <w:rPr>
          <w:rFonts w:ascii="Arial" w:hAnsi="Arial"/>
          <w:sz w:val="16"/>
          <w:szCs w:val="20"/>
          <w:lang w:val="en-US" w:eastAsia="en-US"/>
        </w:rPr>
      </w:pPr>
    </w:p>
    <w:p w:rsidR="00CF6B25" w:rsidRDefault="00CF6B25"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211383" w:rsidRPr="00AF4F89" w:rsidRDefault="00211383" w:rsidP="00AF08AF">
      <w:pPr>
        <w:autoSpaceDE w:val="0"/>
        <w:autoSpaceDN w:val="0"/>
        <w:adjustRightInd w:val="0"/>
        <w:spacing w:after="0" w:line="240" w:lineRule="auto"/>
        <w:jc w:val="both"/>
        <w:rPr>
          <w:rFonts w:ascii="Arial" w:eastAsia="Meiryo" w:hAnsi="Arial" w:cs="Arial"/>
          <w:b/>
          <w:color w:val="000000"/>
          <w:sz w:val="20"/>
          <w:szCs w:val="20"/>
        </w:rPr>
      </w:pPr>
    </w:p>
    <w:p w:rsidR="00CF6B25" w:rsidRPr="000D6EEB" w:rsidRDefault="00CF6B25"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CF6B25" w:rsidRPr="000D6EEB" w:rsidRDefault="00CF6B25"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CF6B25"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CF6B25" w:rsidRPr="007717AA" w:rsidRDefault="00CF6B25"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CF6B25" w:rsidRPr="00AF4F89" w:rsidTr="004D108B">
        <w:trPr>
          <w:trHeight w:val="283"/>
          <w:jc w:val="center"/>
        </w:trPr>
        <w:tc>
          <w:tcPr>
            <w:tcW w:w="2145" w:type="pct"/>
            <w:tcBorders>
              <w:left w:val="nil"/>
              <w:right w:val="nil"/>
            </w:tcBorders>
            <w:shd w:val="clear" w:color="auto" w:fill="AFBAD7"/>
            <w:vAlign w:val="center"/>
          </w:tcPr>
          <w:p w:rsidR="00CF6B25" w:rsidRPr="00CD56A0" w:rsidRDefault="00CF6B25"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CF6B25" w:rsidRPr="00CD56A0" w:rsidRDefault="00CF6B25"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2014</w:t>
            </w:r>
            <w:r>
              <w:rPr>
                <w:rFonts w:ascii="Arial" w:eastAsia="Meiryo" w:hAnsi="Arial" w:cs="Arial"/>
                <w:b/>
                <w:sz w:val="16"/>
                <w:szCs w:val="16"/>
              </w:rPr>
              <w:t>*</w:t>
            </w:r>
          </w:p>
        </w:tc>
        <w:tc>
          <w:tcPr>
            <w:tcW w:w="952" w:type="pct"/>
            <w:tcBorders>
              <w:left w:val="nil"/>
              <w:right w:val="nil"/>
            </w:tcBorders>
            <w:shd w:val="clear" w:color="auto" w:fill="AFBAD7"/>
            <w:vAlign w:val="center"/>
          </w:tcPr>
          <w:p w:rsidR="00CF6B25" w:rsidRPr="00CD56A0" w:rsidRDefault="00CF6B25"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2015</w:t>
            </w:r>
            <w:r>
              <w:rPr>
                <w:rFonts w:ascii="Arial" w:eastAsia="Meiryo" w:hAnsi="Arial" w:cs="Arial"/>
                <w:b/>
                <w:sz w:val="16"/>
                <w:szCs w:val="16"/>
              </w:rPr>
              <w:t>**</w:t>
            </w:r>
          </w:p>
        </w:tc>
        <w:tc>
          <w:tcPr>
            <w:tcW w:w="951" w:type="pct"/>
            <w:tcBorders>
              <w:left w:val="nil"/>
              <w:right w:val="nil"/>
            </w:tcBorders>
            <w:shd w:val="clear" w:color="auto" w:fill="AFBAD7"/>
            <w:vAlign w:val="center"/>
          </w:tcPr>
          <w:p w:rsidR="00CF6B25" w:rsidRPr="00CD56A0" w:rsidRDefault="00CF6B25"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2016</w:t>
            </w:r>
          </w:p>
        </w:tc>
      </w:tr>
      <w:tr w:rsidR="00CF6B25" w:rsidRPr="00AF4F89" w:rsidTr="004D108B">
        <w:trPr>
          <w:trHeight w:val="283"/>
          <w:jc w:val="center"/>
        </w:trPr>
        <w:tc>
          <w:tcPr>
            <w:tcW w:w="2145" w:type="pct"/>
            <w:tcBorders>
              <w:left w:val="nil"/>
              <w:bottom w:val="single" w:sz="4" w:space="0" w:color="auto"/>
              <w:right w:val="nil"/>
            </w:tcBorders>
            <w:shd w:val="clear" w:color="auto" w:fill="auto"/>
            <w:vAlign w:val="center"/>
          </w:tcPr>
          <w:p w:rsidR="00CF6B25" w:rsidRPr="00AF4F89" w:rsidRDefault="00CF6B25" w:rsidP="00C73490">
            <w:pPr>
              <w:spacing w:after="0" w:line="240" w:lineRule="auto"/>
              <w:rPr>
                <w:rFonts w:ascii="Arial" w:eastAsia="Meiryo" w:hAnsi="Arial" w:cs="Arial"/>
                <w:sz w:val="16"/>
                <w:szCs w:val="16"/>
              </w:rPr>
            </w:pPr>
            <w:r w:rsidRPr="00AF4F89">
              <w:rPr>
                <w:rFonts w:ascii="Arial" w:eastAsia="Meiryo" w:hAnsi="Arial" w:cs="Arial"/>
                <w:sz w:val="16"/>
                <w:szCs w:val="16"/>
              </w:rPr>
              <w:t>Short Suspensions – 1 to 5 days</w:t>
            </w:r>
          </w:p>
        </w:tc>
        <w:tc>
          <w:tcPr>
            <w:tcW w:w="952" w:type="pct"/>
            <w:tcBorders>
              <w:left w:val="nil"/>
              <w:bottom w:val="single" w:sz="4" w:space="0" w:color="auto"/>
              <w:right w:val="nil"/>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28</w:t>
            </w:r>
          </w:p>
        </w:tc>
        <w:tc>
          <w:tcPr>
            <w:tcW w:w="952" w:type="pct"/>
            <w:tcBorders>
              <w:left w:val="nil"/>
              <w:bottom w:val="single" w:sz="4" w:space="0" w:color="auto"/>
              <w:right w:val="nil"/>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25</w:t>
            </w:r>
          </w:p>
        </w:tc>
        <w:tc>
          <w:tcPr>
            <w:tcW w:w="951" w:type="pct"/>
            <w:tcBorders>
              <w:left w:val="nil"/>
              <w:bottom w:val="single" w:sz="4" w:space="0" w:color="auto"/>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17</w:t>
            </w:r>
          </w:p>
        </w:tc>
      </w:tr>
      <w:tr w:rsidR="00CF6B25" w:rsidRPr="00AF4F89" w:rsidTr="004D108B">
        <w:trPr>
          <w:trHeight w:val="283"/>
          <w:jc w:val="center"/>
        </w:trPr>
        <w:tc>
          <w:tcPr>
            <w:tcW w:w="2145" w:type="pct"/>
            <w:tcBorders>
              <w:left w:val="nil"/>
              <w:right w:val="nil"/>
            </w:tcBorders>
            <w:shd w:val="clear" w:color="auto" w:fill="auto"/>
            <w:vAlign w:val="center"/>
          </w:tcPr>
          <w:p w:rsidR="00CF6B25" w:rsidRPr="00AF4F89" w:rsidRDefault="00CF6B25" w:rsidP="006B3F2D">
            <w:pPr>
              <w:spacing w:after="0" w:line="240" w:lineRule="auto"/>
              <w:rPr>
                <w:rFonts w:ascii="Arial" w:eastAsia="Meiryo" w:hAnsi="Arial" w:cs="Arial"/>
                <w:sz w:val="16"/>
                <w:szCs w:val="16"/>
              </w:rPr>
            </w:pPr>
            <w:r w:rsidRPr="00AF4F89">
              <w:rPr>
                <w:rFonts w:ascii="Arial" w:eastAsia="Meiryo" w:hAnsi="Arial" w:cs="Arial"/>
                <w:sz w:val="16"/>
                <w:szCs w:val="16"/>
              </w:rPr>
              <w:t>Long Suspensions – 6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dashSmallGap" w:sz="4" w:space="0" w:color="auto"/>
            </w:tcBorders>
            <w:vAlign w:val="center"/>
          </w:tcPr>
          <w:p w:rsidR="00CF6B25" w:rsidRPr="00AF4F89" w:rsidRDefault="00CF6B25" w:rsidP="006B3F2D">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2" w:type="pct"/>
            <w:tcBorders>
              <w:left w:val="dashSmallGap" w:sz="4" w:space="0" w:color="auto"/>
              <w:right w:val="nil"/>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1" w:type="pct"/>
            <w:tcBorders>
              <w:left w:val="nil"/>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r>
      <w:tr w:rsidR="00CF6B25" w:rsidRPr="00AF4F89" w:rsidTr="004D108B">
        <w:trPr>
          <w:trHeight w:val="283"/>
          <w:jc w:val="center"/>
        </w:trPr>
        <w:tc>
          <w:tcPr>
            <w:tcW w:w="2145" w:type="pct"/>
            <w:tcBorders>
              <w:left w:val="nil"/>
              <w:right w:val="nil"/>
            </w:tcBorders>
            <w:shd w:val="clear" w:color="auto" w:fill="auto"/>
            <w:vAlign w:val="center"/>
          </w:tcPr>
          <w:p w:rsidR="00CF6B25" w:rsidRPr="00AF4F89" w:rsidRDefault="00CF6B25"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dashSmallGap" w:sz="4" w:space="0" w:color="auto"/>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2" w:type="pct"/>
            <w:tcBorders>
              <w:left w:val="dashSmallGap" w:sz="4" w:space="0" w:color="auto"/>
              <w:right w:val="nil"/>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1" w:type="pct"/>
            <w:tcBorders>
              <w:left w:val="nil"/>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r>
      <w:tr w:rsidR="00CF6B25" w:rsidRPr="00AF4F89" w:rsidTr="004D108B">
        <w:trPr>
          <w:trHeight w:val="283"/>
          <w:jc w:val="center"/>
        </w:trPr>
        <w:tc>
          <w:tcPr>
            <w:tcW w:w="2145" w:type="pct"/>
            <w:tcBorders>
              <w:left w:val="nil"/>
              <w:bottom w:val="single" w:sz="4" w:space="0" w:color="auto"/>
              <w:right w:val="nil"/>
            </w:tcBorders>
            <w:shd w:val="clear" w:color="auto" w:fill="auto"/>
            <w:vAlign w:val="center"/>
          </w:tcPr>
          <w:p w:rsidR="00CF6B25" w:rsidRPr="00AF4F89" w:rsidRDefault="00CF6B25" w:rsidP="00C73490">
            <w:pPr>
              <w:spacing w:after="0" w:line="240" w:lineRule="auto"/>
              <w:rPr>
                <w:rFonts w:ascii="Arial" w:eastAsia="Meiryo" w:hAnsi="Arial" w:cs="Arial"/>
                <w:sz w:val="16"/>
                <w:szCs w:val="16"/>
              </w:rPr>
            </w:pPr>
            <w:r w:rsidRPr="00AF4F89">
              <w:rPr>
                <w:rFonts w:ascii="Arial" w:eastAsia="Meiryo" w:hAnsi="Arial" w:cs="Arial"/>
                <w:sz w:val="16"/>
                <w:szCs w:val="16"/>
              </w:rPr>
              <w:lastRenderedPageBreak/>
              <w:t>Cancellations of Enrolment</w:t>
            </w:r>
          </w:p>
        </w:tc>
        <w:tc>
          <w:tcPr>
            <w:tcW w:w="952" w:type="pct"/>
            <w:tcBorders>
              <w:left w:val="nil"/>
              <w:bottom w:val="single" w:sz="4" w:space="0" w:color="auto"/>
              <w:right w:val="dashSmallGap" w:sz="4" w:space="0" w:color="auto"/>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2" w:type="pct"/>
            <w:tcBorders>
              <w:left w:val="dashSmallGap" w:sz="4" w:space="0" w:color="auto"/>
              <w:bottom w:val="single" w:sz="4" w:space="0" w:color="auto"/>
              <w:right w:val="nil"/>
            </w:tcBorders>
            <w:vAlign w:val="center"/>
          </w:tcPr>
          <w:p w:rsidR="00CF6B25" w:rsidRPr="00AF4F89" w:rsidRDefault="00CF6B25" w:rsidP="00C73490">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c>
          <w:tcPr>
            <w:tcW w:w="951" w:type="pct"/>
            <w:tcBorders>
              <w:left w:val="nil"/>
              <w:bottom w:val="single" w:sz="4" w:space="0" w:color="auto"/>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0</w:t>
            </w:r>
          </w:p>
        </w:tc>
      </w:tr>
      <w:tr w:rsidR="00CF6B25" w:rsidRPr="00AF4F89" w:rsidTr="00A42DA1">
        <w:trPr>
          <w:trHeight w:val="296"/>
          <w:jc w:val="center"/>
        </w:trPr>
        <w:tc>
          <w:tcPr>
            <w:tcW w:w="5000" w:type="pct"/>
            <w:gridSpan w:val="4"/>
            <w:tcBorders>
              <w:left w:val="nil"/>
              <w:bottom w:val="nil"/>
              <w:right w:val="nil"/>
            </w:tcBorders>
            <w:shd w:val="clear" w:color="auto" w:fill="auto"/>
            <w:vAlign w:val="center"/>
          </w:tcPr>
          <w:p w:rsidR="00CF6B25" w:rsidRPr="00F00F35" w:rsidRDefault="00CF6B25" w:rsidP="00C73490">
            <w:pPr>
              <w:spacing w:before="60" w:after="0"/>
              <w:rPr>
                <w:rFonts w:ascii="Arial" w:hAnsi="Arial" w:cs="Arial"/>
                <w:sz w:val="14"/>
                <w:szCs w:val="14"/>
              </w:rPr>
            </w:pPr>
            <w:r w:rsidRPr="00F00F35">
              <w:rPr>
                <w:rFonts w:ascii="Arial" w:hAnsi="Arial" w:cs="Arial"/>
                <w:sz w:val="14"/>
                <w:szCs w:val="14"/>
              </w:rPr>
              <w:t>* Caution should be used when comparing post 2013 SDA data as amendments to EGPA disciplinary provisions and changes in methodology created time series breaks in 2014 and 2015.</w:t>
            </w:r>
          </w:p>
          <w:p w:rsidR="00CF6B25" w:rsidRPr="00AF4F89" w:rsidRDefault="00CF6B25" w:rsidP="00C73490">
            <w:pPr>
              <w:spacing w:after="0" w:line="240" w:lineRule="auto"/>
              <w:rPr>
                <w:rFonts w:ascii="Arial" w:eastAsia="Meiryo" w:hAnsi="Arial" w:cs="Arial"/>
                <w:sz w:val="16"/>
                <w:szCs w:val="16"/>
              </w:rPr>
            </w:pPr>
            <w:r w:rsidRPr="00F00F35">
              <w:rPr>
                <w:rFonts w:ascii="Arial" w:hAnsi="Arial" w:cs="Arial"/>
                <w:sz w:val="14"/>
                <w:szCs w:val="14"/>
              </w:rPr>
              <w:t>**From 2015, Exclusion represents principal decisions to exclude rather than recommendations for exclusion. From 2015 where a principal decided not to exclude, a small number of recommendations for exclusions have been counted as a long suspension. Exclusions, Cancellations and Long &amp; Charge Suspensions may be upheld or set aside through an appeals process</w:t>
            </w:r>
            <w:r>
              <w:rPr>
                <w:rFonts w:ascii="Arial" w:hAnsi="Arial" w:cs="Arial"/>
                <w:sz w:val="14"/>
                <w:szCs w:val="14"/>
              </w:rPr>
              <w:t>.</w:t>
            </w:r>
          </w:p>
        </w:tc>
      </w:tr>
    </w:tbl>
    <w:p w:rsidR="00CF6B25" w:rsidRPr="00B00B47" w:rsidRDefault="00CF6B25" w:rsidP="00CB24FA">
      <w:pPr>
        <w:autoSpaceDE w:val="0"/>
        <w:autoSpaceDN w:val="0"/>
        <w:adjustRightInd w:val="0"/>
        <w:spacing w:after="120" w:line="240" w:lineRule="auto"/>
        <w:rPr>
          <w:rFonts w:ascii="Arial" w:hAnsi="Arial"/>
          <w:color w:val="FF0000"/>
          <w:sz w:val="16"/>
          <w:szCs w:val="20"/>
          <w:lang w:eastAsia="en-US"/>
        </w:rPr>
      </w:pPr>
    </w:p>
    <w:p w:rsidR="00CF6B25" w:rsidRPr="00B749B5" w:rsidRDefault="00CF6B25"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524889" w:rsidRDefault="00524889" w:rsidP="00A747F1">
      <w:pPr>
        <w:spacing w:after="0" w:line="240" w:lineRule="auto"/>
        <w:rPr>
          <w:rFonts w:ascii="Arial" w:eastAsia="Meiryo" w:hAnsi="Arial" w:cs="Arial"/>
          <w:b/>
          <w:sz w:val="20"/>
          <w:szCs w:val="20"/>
        </w:rPr>
      </w:pPr>
    </w:p>
    <w:p w:rsidR="00CF6B25" w:rsidRPr="00A747F1" w:rsidRDefault="00CF6B25"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524889" w:rsidRDefault="00524889" w:rsidP="00524889">
      <w:pPr>
        <w:spacing w:line="240" w:lineRule="auto"/>
        <w:rPr>
          <w:rFonts w:ascii="Arial" w:hAnsi="Arial"/>
          <w:sz w:val="16"/>
          <w:szCs w:val="16"/>
          <w:lang w:eastAsia="en-US"/>
        </w:rPr>
      </w:pPr>
    </w:p>
    <w:p w:rsidR="0068284D" w:rsidRDefault="00524889" w:rsidP="00524889">
      <w:pPr>
        <w:spacing w:line="240" w:lineRule="auto"/>
        <w:rPr>
          <w:rFonts w:ascii="Arial" w:hAnsi="Arial"/>
          <w:sz w:val="16"/>
          <w:szCs w:val="16"/>
          <w:lang w:val="en-US" w:eastAsia="en-US"/>
        </w:rPr>
      </w:pPr>
      <w:r w:rsidRPr="00524889">
        <w:rPr>
          <w:rFonts w:ascii="Arial" w:hAnsi="Arial"/>
          <w:sz w:val="16"/>
          <w:szCs w:val="16"/>
          <w:lang w:val="en-US" w:eastAsia="en-US"/>
        </w:rPr>
        <w:t>Increase in utilities is most likely a reflection of increased student and staff growth.  Good management of the school’s heated pool continues to be essential in maintaining utility usage at its lowest level possible.  During 2016, the pool was heated to different temperatures over a weekly cycle.  Students who require</w:t>
      </w:r>
      <w:r w:rsidR="00AE037B">
        <w:rPr>
          <w:rFonts w:ascii="Arial" w:hAnsi="Arial"/>
          <w:sz w:val="16"/>
          <w:szCs w:val="16"/>
          <w:lang w:val="en-US" w:eastAsia="en-US"/>
        </w:rPr>
        <w:t>d</w:t>
      </w:r>
      <w:r w:rsidRPr="00524889">
        <w:rPr>
          <w:rFonts w:ascii="Arial" w:hAnsi="Arial"/>
          <w:sz w:val="16"/>
          <w:szCs w:val="16"/>
          <w:lang w:val="en-US" w:eastAsia="en-US"/>
        </w:rPr>
        <w:t xml:space="preserve"> a hotter pool due to physical impairments, used the pool at the beginning of the week when the temperature was higher.  The pool’s temperature was then reduced f</w:t>
      </w:r>
      <w:r w:rsidR="0068284D">
        <w:rPr>
          <w:rFonts w:ascii="Arial" w:hAnsi="Arial"/>
          <w:sz w:val="16"/>
          <w:szCs w:val="16"/>
          <w:lang w:val="en-US" w:eastAsia="en-US"/>
        </w:rPr>
        <w:t>or students that could tolerate a cooler temperature.</w:t>
      </w:r>
    </w:p>
    <w:p w:rsidR="00524889" w:rsidRPr="00524889" w:rsidRDefault="0068284D" w:rsidP="00524889">
      <w:pPr>
        <w:spacing w:line="240" w:lineRule="auto"/>
        <w:rPr>
          <w:rFonts w:ascii="Arial" w:hAnsi="Arial"/>
          <w:sz w:val="16"/>
          <w:szCs w:val="16"/>
          <w:lang w:val="en-US" w:eastAsia="en-US"/>
        </w:rPr>
      </w:pPr>
      <w:r>
        <w:rPr>
          <w:rFonts w:ascii="Arial" w:hAnsi="Arial"/>
          <w:sz w:val="16"/>
          <w:szCs w:val="16"/>
          <w:lang w:val="en-US" w:eastAsia="en-US"/>
        </w:rPr>
        <w:t>In classrooms where r</w:t>
      </w:r>
      <w:r w:rsidR="00524889" w:rsidRPr="00524889">
        <w:rPr>
          <w:rFonts w:ascii="Arial" w:hAnsi="Arial"/>
          <w:sz w:val="16"/>
          <w:szCs w:val="16"/>
          <w:lang w:val="en-US" w:eastAsia="en-US"/>
        </w:rPr>
        <w:t>everse cycle air conditioners</w:t>
      </w:r>
      <w:r w:rsidR="00AE037B">
        <w:rPr>
          <w:rFonts w:ascii="Arial" w:hAnsi="Arial"/>
          <w:sz w:val="16"/>
          <w:szCs w:val="16"/>
          <w:lang w:val="en-US" w:eastAsia="en-US"/>
        </w:rPr>
        <w:t xml:space="preserve"> were</w:t>
      </w:r>
      <w:r>
        <w:rPr>
          <w:rFonts w:ascii="Arial" w:hAnsi="Arial"/>
          <w:sz w:val="16"/>
          <w:szCs w:val="16"/>
          <w:lang w:val="en-US" w:eastAsia="en-US"/>
        </w:rPr>
        <w:t xml:space="preserve"> installed, where possible,</w:t>
      </w:r>
      <w:r w:rsidR="00524889" w:rsidRPr="00524889">
        <w:rPr>
          <w:rFonts w:ascii="Arial" w:hAnsi="Arial"/>
          <w:sz w:val="16"/>
          <w:szCs w:val="16"/>
          <w:lang w:val="en-US" w:eastAsia="en-US"/>
        </w:rPr>
        <w:t xml:space="preserve"> preset</w:t>
      </w:r>
      <w:r>
        <w:rPr>
          <w:rFonts w:ascii="Arial" w:hAnsi="Arial"/>
          <w:sz w:val="16"/>
          <w:szCs w:val="16"/>
          <w:lang w:val="en-US" w:eastAsia="en-US"/>
        </w:rPr>
        <w:t>ting</w:t>
      </w:r>
      <w:r w:rsidR="00524889" w:rsidRPr="00524889">
        <w:rPr>
          <w:rFonts w:ascii="Arial" w:hAnsi="Arial"/>
          <w:sz w:val="16"/>
          <w:szCs w:val="16"/>
          <w:lang w:val="en-US" w:eastAsia="en-US"/>
        </w:rPr>
        <w:t xml:space="preserve"> on more economical temper</w:t>
      </w:r>
      <w:r w:rsidR="00AE037B">
        <w:rPr>
          <w:rFonts w:ascii="Arial" w:hAnsi="Arial"/>
          <w:sz w:val="16"/>
          <w:szCs w:val="16"/>
          <w:lang w:val="en-US" w:eastAsia="en-US"/>
        </w:rPr>
        <w:t>ature settings was</w:t>
      </w:r>
      <w:r>
        <w:rPr>
          <w:rFonts w:ascii="Arial" w:hAnsi="Arial"/>
          <w:sz w:val="16"/>
          <w:szCs w:val="16"/>
          <w:lang w:val="en-US" w:eastAsia="en-US"/>
        </w:rPr>
        <w:t xml:space="preserve"> being trial</w:t>
      </w:r>
      <w:r w:rsidR="00AE037B">
        <w:rPr>
          <w:rFonts w:ascii="Arial" w:hAnsi="Arial"/>
          <w:sz w:val="16"/>
          <w:szCs w:val="16"/>
          <w:lang w:val="en-US" w:eastAsia="en-US"/>
        </w:rPr>
        <w:t xml:space="preserve">ed as a way to further reduce utility costs. </w:t>
      </w:r>
      <w:r>
        <w:rPr>
          <w:rFonts w:ascii="Arial" w:hAnsi="Arial"/>
          <w:sz w:val="16"/>
          <w:szCs w:val="16"/>
          <w:lang w:val="en-US" w:eastAsia="en-US"/>
        </w:rPr>
        <w:t xml:space="preserve"> </w:t>
      </w:r>
    </w:p>
    <w:p w:rsidR="00CF6B25" w:rsidRPr="00CB24FA" w:rsidRDefault="00CF6B25" w:rsidP="004C6460">
      <w:pPr>
        <w:autoSpaceDE w:val="0"/>
        <w:autoSpaceDN w:val="0"/>
        <w:adjustRightInd w:val="0"/>
        <w:spacing w:after="120" w:line="240" w:lineRule="auto"/>
        <w:jc w:val="both"/>
        <w:rPr>
          <w:rFonts w:ascii="Arial" w:hAnsi="Arial"/>
          <w:color w:val="FF0000"/>
          <w:sz w:val="16"/>
          <w:szCs w:val="20"/>
          <w:lang w:val="en-US"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CF6B25"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CF6B25" w:rsidRPr="007717AA" w:rsidRDefault="00CF6B25"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CF6B25" w:rsidRPr="00CD56A0" w:rsidTr="00DE793C">
        <w:trPr>
          <w:trHeight w:val="283"/>
          <w:tblHeader/>
          <w:jc w:val="center"/>
        </w:trPr>
        <w:tc>
          <w:tcPr>
            <w:tcW w:w="1732" w:type="pct"/>
            <w:tcBorders>
              <w:left w:val="nil"/>
              <w:right w:val="nil"/>
            </w:tcBorders>
            <w:shd w:val="clear" w:color="auto" w:fill="AFBAD7"/>
            <w:vAlign w:val="center"/>
          </w:tcPr>
          <w:p w:rsidR="00CF6B25" w:rsidRPr="00CD56A0" w:rsidRDefault="00CF6B25"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CF6B25" w:rsidRPr="00CD56A0" w:rsidRDefault="00CF6B25"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CF6B25" w:rsidRPr="00CD56A0" w:rsidRDefault="00CF6B25"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CF6B25" w:rsidRPr="00CD56A0" w:rsidRDefault="00CF6B25"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CF6B25" w:rsidRPr="00CD56A0" w:rsidRDefault="00CF6B25"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CF6B25" w:rsidRPr="00AF4F89" w:rsidTr="00DE793C">
        <w:trPr>
          <w:trHeight w:val="283"/>
          <w:jc w:val="center"/>
        </w:trPr>
        <w:tc>
          <w:tcPr>
            <w:tcW w:w="1732" w:type="pct"/>
            <w:tcBorders>
              <w:left w:val="nil"/>
              <w:right w:val="nil"/>
            </w:tcBorders>
            <w:shd w:val="clear" w:color="auto" w:fill="auto"/>
            <w:vAlign w:val="center"/>
          </w:tcPr>
          <w:p w:rsidR="00CF6B25" w:rsidRPr="00AF4F89" w:rsidRDefault="00CF6B25"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2013-2014</w:t>
            </w:r>
          </w:p>
        </w:tc>
        <w:tc>
          <w:tcPr>
            <w:tcW w:w="1634" w:type="pct"/>
            <w:tcBorders>
              <w:left w:val="nil"/>
              <w:right w:val="nil"/>
            </w:tcBorders>
            <w:vAlign w:val="center"/>
          </w:tcPr>
          <w:p w:rsidR="00CF6B25" w:rsidRPr="00AF4F89" w:rsidRDefault="00CF6B25" w:rsidP="007C7BE7">
            <w:pPr>
              <w:spacing w:after="0" w:line="240" w:lineRule="auto"/>
              <w:jc w:val="center"/>
              <w:rPr>
                <w:rFonts w:ascii="Arial" w:eastAsia="Meiryo" w:hAnsi="Arial" w:cs="Arial"/>
                <w:sz w:val="16"/>
                <w:szCs w:val="16"/>
              </w:rPr>
            </w:pPr>
            <w:r w:rsidRPr="00FC7F49">
              <w:rPr>
                <w:rFonts w:ascii="Arial" w:hAnsi="Arial"/>
                <w:noProof/>
                <w:sz w:val="16"/>
                <w:szCs w:val="16"/>
                <w:lang w:val="en-US" w:eastAsia="en-US"/>
              </w:rPr>
              <w:t>217,725</w:t>
            </w:r>
          </w:p>
        </w:tc>
        <w:tc>
          <w:tcPr>
            <w:tcW w:w="1634" w:type="pct"/>
            <w:tcBorders>
              <w:left w:val="nil"/>
              <w:right w:val="nil"/>
            </w:tcBorders>
            <w:vAlign w:val="center"/>
          </w:tcPr>
          <w:p w:rsidR="00CF6B25" w:rsidRPr="00AF4F89" w:rsidRDefault="00CF6B25" w:rsidP="007C7BE7">
            <w:pPr>
              <w:spacing w:after="0" w:line="240" w:lineRule="auto"/>
              <w:jc w:val="center"/>
              <w:rPr>
                <w:rFonts w:ascii="Arial" w:eastAsia="Meiryo" w:hAnsi="Arial" w:cs="Arial"/>
                <w:sz w:val="16"/>
                <w:szCs w:val="16"/>
              </w:rPr>
            </w:pPr>
            <w:r w:rsidRPr="00FC7F49">
              <w:rPr>
                <w:rFonts w:ascii="Arial" w:hAnsi="Arial"/>
                <w:noProof/>
                <w:sz w:val="16"/>
                <w:szCs w:val="16"/>
                <w:lang w:val="en-US" w:eastAsia="en-US"/>
              </w:rPr>
              <w:t>233</w:t>
            </w:r>
          </w:p>
        </w:tc>
      </w:tr>
      <w:tr w:rsidR="00CF6B25" w:rsidRPr="00AF4F89" w:rsidTr="00DE793C">
        <w:trPr>
          <w:trHeight w:val="283"/>
          <w:jc w:val="center"/>
        </w:trPr>
        <w:tc>
          <w:tcPr>
            <w:tcW w:w="1732" w:type="pct"/>
            <w:tcBorders>
              <w:left w:val="nil"/>
              <w:right w:val="nil"/>
            </w:tcBorders>
            <w:shd w:val="clear" w:color="auto" w:fill="auto"/>
            <w:vAlign w:val="center"/>
          </w:tcPr>
          <w:p w:rsidR="00CF6B25" w:rsidRPr="00AF4F89" w:rsidRDefault="00CF6B25" w:rsidP="00DE793C">
            <w:pPr>
              <w:spacing w:after="0" w:line="240" w:lineRule="auto"/>
              <w:jc w:val="center"/>
              <w:rPr>
                <w:rFonts w:ascii="Arial" w:eastAsia="Meiryo" w:hAnsi="Arial" w:cs="Arial"/>
                <w:sz w:val="16"/>
                <w:szCs w:val="16"/>
              </w:rPr>
            </w:pPr>
            <w:r w:rsidRPr="00674B95">
              <w:rPr>
                <w:rFonts w:ascii="Arial" w:hAnsi="Arial"/>
                <w:sz w:val="16"/>
                <w:szCs w:val="16"/>
                <w:lang w:val="en-US" w:eastAsia="en-US"/>
              </w:rPr>
              <w:t>2014-2015</w:t>
            </w:r>
          </w:p>
        </w:tc>
        <w:tc>
          <w:tcPr>
            <w:tcW w:w="1634" w:type="pct"/>
            <w:tcBorders>
              <w:left w:val="nil"/>
              <w:right w:val="nil"/>
            </w:tcBorders>
            <w:vAlign w:val="center"/>
          </w:tcPr>
          <w:p w:rsidR="00CF6B25" w:rsidRPr="00AF4F89" w:rsidRDefault="00CF6B25" w:rsidP="007C7BE7">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239,296</w:t>
            </w:r>
          </w:p>
        </w:tc>
        <w:tc>
          <w:tcPr>
            <w:tcW w:w="1634" w:type="pct"/>
            <w:tcBorders>
              <w:left w:val="nil"/>
              <w:right w:val="nil"/>
            </w:tcBorders>
            <w:vAlign w:val="center"/>
          </w:tcPr>
          <w:p w:rsidR="00CF6B25" w:rsidRPr="00AF4F89" w:rsidRDefault="00CF6B25" w:rsidP="007C7BE7">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781</w:t>
            </w:r>
          </w:p>
        </w:tc>
      </w:tr>
      <w:tr w:rsidR="00CF6B25" w:rsidRPr="00AF4F89" w:rsidTr="00DE793C">
        <w:trPr>
          <w:trHeight w:val="283"/>
          <w:jc w:val="center"/>
        </w:trPr>
        <w:tc>
          <w:tcPr>
            <w:tcW w:w="1732" w:type="pct"/>
            <w:tcBorders>
              <w:left w:val="nil"/>
              <w:right w:val="nil"/>
            </w:tcBorders>
            <w:shd w:val="clear" w:color="auto" w:fill="auto"/>
            <w:vAlign w:val="center"/>
          </w:tcPr>
          <w:p w:rsidR="00CF6B25" w:rsidRPr="00AF4F89" w:rsidRDefault="00CF6B25" w:rsidP="00DE793C">
            <w:pPr>
              <w:spacing w:after="0" w:line="240" w:lineRule="auto"/>
              <w:jc w:val="center"/>
              <w:rPr>
                <w:rFonts w:ascii="Arial" w:eastAsia="Meiryo" w:hAnsi="Arial" w:cs="Arial"/>
                <w:sz w:val="16"/>
                <w:szCs w:val="16"/>
              </w:rPr>
            </w:pPr>
            <w:r>
              <w:rPr>
                <w:rFonts w:ascii="Arial" w:eastAsia="Meiryo" w:hAnsi="Arial" w:cs="Arial"/>
                <w:sz w:val="16"/>
                <w:szCs w:val="16"/>
              </w:rPr>
              <w:t>2015-2016</w:t>
            </w:r>
          </w:p>
        </w:tc>
        <w:tc>
          <w:tcPr>
            <w:tcW w:w="1634" w:type="pct"/>
            <w:tcBorders>
              <w:left w:val="nil"/>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250,102</w:t>
            </w:r>
          </w:p>
        </w:tc>
        <w:tc>
          <w:tcPr>
            <w:tcW w:w="1634" w:type="pct"/>
            <w:tcBorders>
              <w:left w:val="nil"/>
              <w:right w:val="nil"/>
            </w:tcBorders>
            <w:vAlign w:val="center"/>
          </w:tcPr>
          <w:p w:rsidR="00CF6B25" w:rsidRPr="00AF4F89" w:rsidRDefault="00CF6B25" w:rsidP="004D108B">
            <w:pPr>
              <w:spacing w:after="0" w:line="240" w:lineRule="auto"/>
              <w:jc w:val="center"/>
              <w:rPr>
                <w:rFonts w:ascii="Arial" w:eastAsia="Meiryo" w:hAnsi="Arial" w:cs="Arial"/>
                <w:sz w:val="16"/>
                <w:szCs w:val="16"/>
              </w:rPr>
            </w:pPr>
            <w:r w:rsidRPr="00FC7F49">
              <w:rPr>
                <w:rFonts w:ascii="Arial" w:hAnsi="Arial"/>
                <w:noProof/>
                <w:sz w:val="16"/>
                <w:szCs w:val="20"/>
                <w:lang w:val="en-US" w:eastAsia="en-US"/>
              </w:rPr>
              <w:t>1,461</w:t>
            </w:r>
          </w:p>
        </w:tc>
      </w:tr>
      <w:tr w:rsidR="00CF6B25" w:rsidRPr="00AF4F89" w:rsidTr="003301E5">
        <w:trPr>
          <w:trHeight w:val="304"/>
          <w:jc w:val="center"/>
        </w:trPr>
        <w:tc>
          <w:tcPr>
            <w:tcW w:w="5000" w:type="pct"/>
            <w:gridSpan w:val="3"/>
            <w:tcBorders>
              <w:left w:val="nil"/>
              <w:bottom w:val="nil"/>
              <w:right w:val="nil"/>
            </w:tcBorders>
            <w:shd w:val="clear" w:color="auto" w:fill="auto"/>
          </w:tcPr>
          <w:p w:rsidR="00CF6B25" w:rsidRPr="00AF4F89" w:rsidRDefault="00CF6B25"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CF6B25" w:rsidRDefault="00CF6B25" w:rsidP="005378D2">
      <w:pPr>
        <w:spacing w:after="0" w:line="240" w:lineRule="auto"/>
        <w:jc w:val="center"/>
        <w:rPr>
          <w:rFonts w:ascii="Arial" w:eastAsia="Meiryo" w:hAnsi="Arial" w:cs="Arial"/>
          <w:sz w:val="20"/>
          <w:szCs w:val="28"/>
        </w:rPr>
      </w:pPr>
    </w:p>
    <w:p w:rsidR="00CF6B25" w:rsidRPr="00B00B47" w:rsidRDefault="00CF6B25" w:rsidP="00B00B47">
      <w:pPr>
        <w:spacing w:after="0" w:line="240" w:lineRule="auto"/>
        <w:jc w:val="center"/>
        <w:rPr>
          <w:rFonts w:ascii="Arial" w:eastAsia="Meiryo" w:hAnsi="Arial" w:cs="Arial"/>
          <w:b/>
          <w:sz w:val="16"/>
          <w:szCs w:val="28"/>
        </w:rPr>
      </w:pPr>
    </w:p>
    <w:p w:rsidR="00CF6B25" w:rsidRPr="00B749B5" w:rsidRDefault="00CF6B25"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CF6B25" w:rsidRPr="000854C0" w:rsidRDefault="00CF6B25"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CF6B25" w:rsidRPr="00F66A8E" w:rsidRDefault="00CF6B25" w:rsidP="004C646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21" w:history="1">
        <w:r w:rsidRPr="00F66A8E">
          <w:rPr>
            <w:rStyle w:val="Hyperlink"/>
            <w:rFonts w:ascii="Arial" w:hAnsi="Arial" w:cs="Arial"/>
            <w:sz w:val="16"/>
            <w:szCs w:val="16"/>
            <w:lang w:val="en-US"/>
          </w:rPr>
          <w:t>http://www.myschool.edu.au/</w:t>
        </w:r>
      </w:hyperlink>
      <w:r w:rsidRPr="00F66A8E">
        <w:rPr>
          <w:rFonts w:ascii="Arial" w:hAnsi="Arial" w:cs="Arial"/>
          <w:sz w:val="16"/>
          <w:szCs w:val="16"/>
          <w:lang w:val="en-US" w:eastAsia="en-US"/>
        </w:rPr>
        <w:t>.</w:t>
      </w:r>
    </w:p>
    <w:p w:rsidR="00CF6B25" w:rsidRPr="00F66A8E" w:rsidRDefault="00CF6B25"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CF6B25" w:rsidRPr="00674B95" w:rsidRDefault="005D08E0" w:rsidP="00177759">
      <w:pPr>
        <w:spacing w:after="120" w:line="240" w:lineRule="auto"/>
        <w:jc w:val="center"/>
        <w:rPr>
          <w:rFonts w:ascii="Arial" w:hAnsi="Arial" w:cs="Arial"/>
          <w:sz w:val="16"/>
          <w:szCs w:val="20"/>
          <w:lang w:val="en-US" w:eastAsia="en-US"/>
        </w:rPr>
      </w:pPr>
      <w:r w:rsidRPr="008E3FCD">
        <w:rPr>
          <w:noProof/>
          <w:lang w:eastAsia="zh-TW"/>
        </w:rPr>
        <w:drawing>
          <wp:inline distT="0" distB="0" distL="0" distR="0">
            <wp:extent cx="3073400" cy="2794000"/>
            <wp:effectExtent l="0" t="0" r="0" b="0"/>
            <wp:docPr id="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3400" cy="2794000"/>
                    </a:xfrm>
                    <a:prstGeom prst="rect">
                      <a:avLst/>
                    </a:prstGeom>
                    <a:noFill/>
                    <a:ln>
                      <a:noFill/>
                    </a:ln>
                  </pic:spPr>
                </pic:pic>
              </a:graphicData>
            </a:graphic>
          </wp:inline>
        </w:drawing>
      </w:r>
    </w:p>
    <w:p w:rsidR="00CF6B25" w:rsidRPr="00F66A8E" w:rsidRDefault="00CF6B25"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w:t>
      </w:r>
      <w:r w:rsidRPr="00F66A8E">
        <w:rPr>
          <w:rFonts w:ascii="Arial" w:hAnsi="Arial" w:cs="Arial"/>
          <w:sz w:val="16"/>
          <w:szCs w:val="20"/>
          <w:lang w:val="en-US" w:eastAsia="en-US"/>
        </w:rPr>
        <w:lastRenderedPageBreak/>
        <w:t xml:space="preserve">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CF6B25" w:rsidRPr="00F66A8E" w:rsidRDefault="00CF6B25"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CF6B25" w:rsidRPr="00E606AB" w:rsidRDefault="00CF6B25"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CF6B25" w:rsidRPr="00674B95" w:rsidTr="001D52BA">
        <w:tc>
          <w:tcPr>
            <w:tcW w:w="5000" w:type="pct"/>
            <w:shd w:val="clear" w:color="auto" w:fill="295CAB"/>
          </w:tcPr>
          <w:p w:rsidR="00CF6B25" w:rsidRPr="007717AA" w:rsidRDefault="00CF6B25"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CF6B25" w:rsidRPr="00674B95" w:rsidTr="001D52BA">
        <w:tc>
          <w:tcPr>
            <w:tcW w:w="5000" w:type="pct"/>
            <w:shd w:val="clear" w:color="auto" w:fill="DDDDDD"/>
          </w:tcPr>
          <w:p w:rsidR="00CF6B25" w:rsidRPr="007717AA" w:rsidRDefault="00CF6B25" w:rsidP="005144CD">
            <w:pPr>
              <w:spacing w:before="140" w:after="120"/>
              <w:jc w:val="center"/>
              <w:rPr>
                <w:rFonts w:ascii="Arial" w:eastAsia="Meiryo" w:hAnsi="Arial" w:cs="Arial"/>
                <w:color w:val="FFFFFF"/>
                <w:sz w:val="12"/>
                <w:szCs w:val="12"/>
              </w:rPr>
            </w:pPr>
          </w:p>
        </w:tc>
      </w:tr>
    </w:tbl>
    <w:p w:rsidR="00CF6B25" w:rsidRDefault="00CF6B25" w:rsidP="00512AAC">
      <w:pPr>
        <w:keepNext/>
        <w:spacing w:after="0" w:line="240" w:lineRule="auto"/>
        <w:jc w:val="center"/>
        <w:rPr>
          <w:rFonts w:ascii="Arial" w:eastAsia="Meiryo" w:hAnsi="Arial" w:cs="Arial"/>
          <w:b/>
          <w:sz w:val="28"/>
          <w:szCs w:val="28"/>
        </w:rPr>
      </w:pPr>
    </w:p>
    <w:p w:rsidR="00CF6B25" w:rsidRPr="00B749B5" w:rsidRDefault="00CF6B25"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CF6B25" w:rsidRPr="0095256F" w:rsidRDefault="00CF6B25" w:rsidP="0095256F">
      <w:pPr>
        <w:keepNext/>
        <w:spacing w:after="120" w:line="240" w:lineRule="auto"/>
        <w:rPr>
          <w:rFonts w:ascii="Arial" w:hAnsi="Arial"/>
          <w:sz w:val="16"/>
          <w:szCs w:val="20"/>
          <w:lang w:val="en-US" w:eastAsia="en-US"/>
        </w:rPr>
      </w:pPr>
    </w:p>
    <w:p w:rsidR="00CF6B25" w:rsidRPr="00A747F1" w:rsidRDefault="00CF6B25"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CF6B25" w:rsidRPr="00125E7E" w:rsidRDefault="00CF6B25"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CF6B25" w:rsidRPr="00A048EE" w:rsidTr="007717AA">
        <w:trPr>
          <w:trHeight w:val="283"/>
          <w:tblHeader/>
          <w:jc w:val="center"/>
        </w:trPr>
        <w:tc>
          <w:tcPr>
            <w:tcW w:w="9078" w:type="dxa"/>
            <w:gridSpan w:val="4"/>
            <w:tcBorders>
              <w:top w:val="nil"/>
            </w:tcBorders>
            <w:shd w:val="clear" w:color="auto" w:fill="295CAB"/>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2016 WORKFORCE COMPOSITION</w:t>
            </w:r>
          </w:p>
        </w:tc>
      </w:tr>
      <w:tr w:rsidR="00CF6B25" w:rsidRPr="00CD56A0" w:rsidTr="007717AA">
        <w:trPr>
          <w:trHeight w:val="283"/>
          <w:tblHeader/>
          <w:jc w:val="center"/>
        </w:trPr>
        <w:tc>
          <w:tcPr>
            <w:tcW w:w="2861"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CF6B25" w:rsidRPr="00A048EE" w:rsidTr="007717AA">
        <w:trPr>
          <w:trHeight w:val="283"/>
          <w:jc w:val="center"/>
        </w:trPr>
        <w:tc>
          <w:tcPr>
            <w:tcW w:w="2861" w:type="dxa"/>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47</w:t>
            </w:r>
          </w:p>
        </w:tc>
        <w:tc>
          <w:tcPr>
            <w:tcW w:w="2072"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62</w:t>
            </w:r>
          </w:p>
        </w:tc>
        <w:tc>
          <w:tcPr>
            <w:tcW w:w="2073"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&lt;5</w:t>
            </w:r>
          </w:p>
        </w:tc>
      </w:tr>
      <w:tr w:rsidR="00CF6B25" w:rsidRPr="00A048EE" w:rsidTr="007717AA">
        <w:trPr>
          <w:trHeight w:val="283"/>
          <w:jc w:val="center"/>
        </w:trPr>
        <w:tc>
          <w:tcPr>
            <w:tcW w:w="2861" w:type="dxa"/>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41</w:t>
            </w:r>
          </w:p>
        </w:tc>
        <w:tc>
          <w:tcPr>
            <w:tcW w:w="2072"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36</w:t>
            </w:r>
          </w:p>
        </w:tc>
        <w:tc>
          <w:tcPr>
            <w:tcW w:w="2073" w:type="dxa"/>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&lt;5</w:t>
            </w:r>
          </w:p>
        </w:tc>
      </w:tr>
    </w:tbl>
    <w:p w:rsidR="00CF6B25" w:rsidRDefault="00CF6B25" w:rsidP="00E66186">
      <w:pPr>
        <w:spacing w:after="0" w:line="240" w:lineRule="auto"/>
        <w:jc w:val="both"/>
        <w:rPr>
          <w:rFonts w:ascii="Arial" w:eastAsia="Meiryo" w:hAnsi="Arial" w:cs="Arial"/>
          <w:sz w:val="20"/>
          <w:szCs w:val="20"/>
        </w:rPr>
      </w:pPr>
    </w:p>
    <w:p w:rsidR="002869BC" w:rsidRDefault="00CF6B25" w:rsidP="004C6460">
      <w:pPr>
        <w:spacing w:after="120" w:line="240" w:lineRule="auto"/>
        <w:jc w:val="both"/>
        <w:rPr>
          <w:rFonts w:ascii="Arial" w:hAnsi="Arial"/>
          <w:b/>
          <w:sz w:val="20"/>
          <w:szCs w:val="20"/>
          <w:lang w:val="en-US" w:eastAsia="en-US"/>
        </w:rPr>
      </w:pPr>
      <w:r w:rsidRPr="00674B95">
        <w:rPr>
          <w:rFonts w:ascii="Arial" w:hAnsi="Arial"/>
          <w:b/>
          <w:sz w:val="20"/>
          <w:szCs w:val="20"/>
          <w:lang w:val="en-US" w:eastAsia="en-US"/>
        </w:rPr>
        <w:t xml:space="preserve">Qualification of all teachers </w:t>
      </w:r>
    </w:p>
    <w:p w:rsidR="00CF6B25" w:rsidRPr="00F26109" w:rsidRDefault="00CF6B25"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CF6B25"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CF6B25" w:rsidRPr="00CD56A0" w:rsidTr="007717AA">
        <w:trPr>
          <w:tblHeader/>
          <w:jc w:val="center"/>
        </w:trPr>
        <w:tc>
          <w:tcPr>
            <w:tcW w:w="4539" w:type="dxa"/>
            <w:tcBorders>
              <w:top w:val="single" w:sz="4" w:space="0" w:color="auto"/>
              <w:lef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CF6B25" w:rsidRPr="00A048EE" w:rsidTr="007717AA">
        <w:trPr>
          <w:trHeight w:val="283"/>
          <w:jc w:val="center"/>
        </w:trPr>
        <w:tc>
          <w:tcPr>
            <w:tcW w:w="4539"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CF6B25" w:rsidRPr="007717AA" w:rsidRDefault="00EB5D03"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CF6B25" w:rsidRPr="00A048EE" w:rsidTr="007717AA">
        <w:trPr>
          <w:trHeight w:val="283"/>
          <w:jc w:val="center"/>
        </w:trPr>
        <w:tc>
          <w:tcPr>
            <w:tcW w:w="4539"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CF6B25" w:rsidRPr="007717AA" w:rsidRDefault="00EB5D03" w:rsidP="007717AA">
            <w:pPr>
              <w:spacing w:after="0" w:line="240" w:lineRule="auto"/>
              <w:jc w:val="center"/>
              <w:rPr>
                <w:rFonts w:ascii="Arial" w:eastAsia="Meiryo" w:hAnsi="Arial" w:cs="Arial"/>
                <w:sz w:val="16"/>
                <w:szCs w:val="16"/>
              </w:rPr>
            </w:pPr>
            <w:r>
              <w:rPr>
                <w:rFonts w:ascii="Arial" w:eastAsia="Meiryo" w:hAnsi="Arial" w:cs="Arial"/>
                <w:sz w:val="16"/>
                <w:szCs w:val="16"/>
              </w:rPr>
              <w:t>10</w:t>
            </w:r>
          </w:p>
        </w:tc>
      </w:tr>
      <w:tr w:rsidR="00CF6B25" w:rsidRPr="00A048EE" w:rsidTr="007717AA">
        <w:trPr>
          <w:trHeight w:val="283"/>
          <w:jc w:val="center"/>
        </w:trPr>
        <w:tc>
          <w:tcPr>
            <w:tcW w:w="4539" w:type="dxa"/>
            <w:tcBorders>
              <w:left w:val="nil"/>
            </w:tcBorders>
            <w:shd w:val="clear" w:color="auto" w:fill="auto"/>
            <w:vAlign w:val="center"/>
          </w:tcPr>
          <w:p w:rsidR="00CF6B25" w:rsidRPr="007717AA" w:rsidRDefault="00CF6B25"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CF6B25" w:rsidRPr="007717AA" w:rsidRDefault="00DD1447" w:rsidP="007717AA">
            <w:pPr>
              <w:spacing w:before="60" w:after="0" w:line="240" w:lineRule="auto"/>
              <w:jc w:val="center"/>
              <w:rPr>
                <w:rFonts w:ascii="Arial" w:eastAsia="Meiryo" w:hAnsi="Arial" w:cs="Arial"/>
                <w:sz w:val="16"/>
                <w:szCs w:val="16"/>
              </w:rPr>
            </w:pPr>
            <w:r>
              <w:rPr>
                <w:rFonts w:ascii="Arial" w:eastAsia="Meiryo" w:hAnsi="Arial" w:cs="Arial"/>
                <w:sz w:val="16"/>
                <w:szCs w:val="16"/>
              </w:rPr>
              <w:t>9</w:t>
            </w:r>
          </w:p>
        </w:tc>
      </w:tr>
      <w:tr w:rsidR="00CF6B25" w:rsidRPr="00A048EE" w:rsidTr="007717AA">
        <w:trPr>
          <w:trHeight w:val="283"/>
          <w:jc w:val="center"/>
        </w:trPr>
        <w:tc>
          <w:tcPr>
            <w:tcW w:w="4539"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CF6B25" w:rsidRPr="007717AA" w:rsidRDefault="00DD1447" w:rsidP="007717AA">
            <w:pPr>
              <w:spacing w:after="0" w:line="240" w:lineRule="auto"/>
              <w:jc w:val="center"/>
              <w:rPr>
                <w:rFonts w:ascii="Arial" w:eastAsia="Meiryo" w:hAnsi="Arial" w:cs="Arial"/>
                <w:sz w:val="16"/>
                <w:szCs w:val="16"/>
              </w:rPr>
            </w:pPr>
            <w:r>
              <w:rPr>
                <w:rFonts w:ascii="Arial" w:eastAsia="Meiryo" w:hAnsi="Arial" w:cs="Arial"/>
                <w:sz w:val="16"/>
                <w:szCs w:val="16"/>
              </w:rPr>
              <w:t>27</w:t>
            </w:r>
          </w:p>
        </w:tc>
      </w:tr>
      <w:tr w:rsidR="00CF6B25" w:rsidRPr="00A048EE" w:rsidTr="007717AA">
        <w:trPr>
          <w:trHeight w:val="283"/>
          <w:jc w:val="center"/>
        </w:trPr>
        <w:tc>
          <w:tcPr>
            <w:tcW w:w="4539"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CF6B25" w:rsidRPr="007717AA" w:rsidRDefault="00EB5D03" w:rsidP="007717AA">
            <w:pPr>
              <w:spacing w:after="0" w:line="240" w:lineRule="auto"/>
              <w:jc w:val="center"/>
              <w:rPr>
                <w:rFonts w:ascii="Arial" w:eastAsia="Meiryo" w:hAnsi="Arial" w:cs="Arial"/>
                <w:sz w:val="16"/>
                <w:szCs w:val="16"/>
              </w:rPr>
            </w:pPr>
            <w:r>
              <w:rPr>
                <w:rFonts w:ascii="Arial" w:eastAsia="Meiryo" w:hAnsi="Arial" w:cs="Arial"/>
                <w:sz w:val="16"/>
                <w:szCs w:val="16"/>
              </w:rPr>
              <w:t>1</w:t>
            </w:r>
          </w:p>
        </w:tc>
      </w:tr>
      <w:tr w:rsidR="00CF6B25" w:rsidRPr="00A048EE" w:rsidTr="007717AA">
        <w:trPr>
          <w:trHeight w:val="283"/>
          <w:jc w:val="center"/>
        </w:trPr>
        <w:tc>
          <w:tcPr>
            <w:tcW w:w="4539"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CF6B25" w:rsidRPr="007717AA" w:rsidRDefault="00EB5D03"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CF6B25" w:rsidRPr="00A048EE" w:rsidTr="007717AA">
        <w:trPr>
          <w:trHeight w:val="292"/>
          <w:jc w:val="center"/>
        </w:trPr>
        <w:tc>
          <w:tcPr>
            <w:tcW w:w="9078" w:type="dxa"/>
            <w:gridSpan w:val="2"/>
            <w:tcBorders>
              <w:left w:val="nil"/>
              <w:bottom w:val="nil"/>
              <w:right w:val="nil"/>
            </w:tcBorders>
            <w:shd w:val="clear" w:color="auto" w:fill="auto"/>
            <w:vAlign w:val="center"/>
          </w:tcPr>
          <w:p w:rsidR="00CF6B25" w:rsidRPr="007717AA" w:rsidRDefault="00CF6B25"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**Graduate Diploma etc. includes Graduate Diploma, Bachelor Honours Degree, and Graduate Certificate.</w:t>
            </w:r>
          </w:p>
        </w:tc>
      </w:tr>
    </w:tbl>
    <w:p w:rsidR="00CF6B25" w:rsidRDefault="00CF6B25" w:rsidP="00E66186">
      <w:pPr>
        <w:spacing w:after="0" w:line="240" w:lineRule="auto"/>
        <w:jc w:val="both"/>
        <w:rPr>
          <w:rFonts w:ascii="Arial" w:eastAsia="Meiryo" w:hAnsi="Arial" w:cs="Arial"/>
          <w:b/>
          <w:sz w:val="20"/>
          <w:szCs w:val="20"/>
        </w:rPr>
      </w:pPr>
    </w:p>
    <w:p w:rsidR="00CF6B25" w:rsidRPr="00B749B5" w:rsidRDefault="00CF6B25"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CF6B25" w:rsidRDefault="00CF6B25" w:rsidP="00E66186">
      <w:pPr>
        <w:spacing w:after="0" w:line="240" w:lineRule="auto"/>
        <w:jc w:val="both"/>
        <w:rPr>
          <w:rFonts w:ascii="Arial" w:eastAsia="Meiryo" w:hAnsi="Arial" w:cs="Arial"/>
          <w:b/>
          <w:sz w:val="20"/>
          <w:szCs w:val="20"/>
        </w:rPr>
      </w:pPr>
    </w:p>
    <w:p w:rsidR="00CF6B25" w:rsidRPr="00125E7E" w:rsidRDefault="00CF6B25"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CF6B25" w:rsidRPr="00F66A8E" w:rsidRDefault="00CF6B25"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The total funds expended on teacher professional development in 2016 were $</w:t>
      </w:r>
      <w:r w:rsidR="00B220EB" w:rsidRPr="00B220EB">
        <w:rPr>
          <w:rFonts w:ascii="Arial" w:hAnsi="Arial" w:cs="Arial"/>
          <w:sz w:val="16"/>
          <w:szCs w:val="20"/>
          <w:lang w:eastAsia="en-US"/>
        </w:rPr>
        <w:t>35966.33</w:t>
      </w:r>
      <w:r w:rsidRPr="00F66A8E">
        <w:rPr>
          <w:rFonts w:ascii="Arial" w:hAnsi="Arial" w:cs="Arial"/>
          <w:sz w:val="16"/>
          <w:szCs w:val="20"/>
          <w:lang w:eastAsia="en-US"/>
        </w:rPr>
        <w:t>.</w:t>
      </w:r>
      <w:r w:rsidR="00B220EB">
        <w:rPr>
          <w:rFonts w:ascii="Arial" w:hAnsi="Arial" w:cs="Arial"/>
          <w:sz w:val="16"/>
          <w:szCs w:val="20"/>
          <w:lang w:eastAsia="en-US"/>
        </w:rPr>
        <w:t xml:space="preserve">  </w:t>
      </w:r>
    </w:p>
    <w:p w:rsidR="00B220EB" w:rsidRPr="00B220EB" w:rsidRDefault="00B220EB" w:rsidP="00B220EB">
      <w:pPr>
        <w:spacing w:after="120" w:line="240" w:lineRule="auto"/>
        <w:jc w:val="both"/>
        <w:rPr>
          <w:rFonts w:ascii="Arial" w:hAnsi="Arial" w:cs="Arial"/>
          <w:sz w:val="16"/>
          <w:szCs w:val="20"/>
          <w:lang w:eastAsia="en-US"/>
        </w:rPr>
      </w:pPr>
      <w:r w:rsidRPr="00B220EB">
        <w:rPr>
          <w:rFonts w:ascii="Arial" w:hAnsi="Arial" w:cs="Arial"/>
          <w:sz w:val="16"/>
          <w:szCs w:val="20"/>
          <w:lang w:eastAsia="en-US"/>
        </w:rPr>
        <w:t>The major professional development initiatives were:</w:t>
      </w:r>
    </w:p>
    <w:p w:rsidR="0089324D" w:rsidRPr="0089324D" w:rsidRDefault="0089324D" w:rsidP="0089324D">
      <w:pPr>
        <w:pStyle w:val="ListParagraph"/>
        <w:numPr>
          <w:ilvl w:val="0"/>
          <w:numId w:val="5"/>
        </w:numPr>
        <w:spacing w:after="120" w:line="240" w:lineRule="auto"/>
        <w:jc w:val="both"/>
        <w:rPr>
          <w:rFonts w:ascii="Arial" w:hAnsi="Arial" w:cs="Arial"/>
          <w:sz w:val="16"/>
          <w:szCs w:val="20"/>
          <w:lang w:eastAsia="en-US"/>
        </w:rPr>
      </w:pPr>
      <w:r w:rsidRPr="0089324D">
        <w:rPr>
          <w:rFonts w:ascii="Arial" w:hAnsi="Arial" w:cs="Arial"/>
          <w:sz w:val="16"/>
          <w:szCs w:val="20"/>
          <w:lang w:eastAsia="en-US"/>
        </w:rPr>
        <w:t xml:space="preserve">Attendance at Anita Archer’s </w:t>
      </w:r>
      <w:r w:rsidR="00B220EB" w:rsidRPr="0089324D">
        <w:rPr>
          <w:rFonts w:ascii="Arial" w:hAnsi="Arial" w:cs="Arial"/>
          <w:sz w:val="16"/>
          <w:szCs w:val="20"/>
          <w:lang w:eastAsia="en-US"/>
        </w:rPr>
        <w:t>Explicit Instr</w:t>
      </w:r>
      <w:r w:rsidRPr="0089324D">
        <w:rPr>
          <w:rFonts w:ascii="Arial" w:hAnsi="Arial" w:cs="Arial"/>
          <w:sz w:val="16"/>
          <w:szCs w:val="20"/>
          <w:lang w:eastAsia="en-US"/>
        </w:rPr>
        <w:t>uction professional learning day.</w:t>
      </w:r>
    </w:p>
    <w:p w:rsidR="0089324D" w:rsidRPr="0089324D" w:rsidRDefault="00B220EB" w:rsidP="0089324D">
      <w:pPr>
        <w:pStyle w:val="ListParagraph"/>
        <w:numPr>
          <w:ilvl w:val="0"/>
          <w:numId w:val="5"/>
        </w:numPr>
        <w:spacing w:after="120" w:line="240" w:lineRule="auto"/>
        <w:jc w:val="both"/>
        <w:rPr>
          <w:rFonts w:ascii="Arial" w:hAnsi="Arial" w:cs="Arial"/>
          <w:sz w:val="16"/>
          <w:szCs w:val="20"/>
          <w:lang w:eastAsia="en-US"/>
        </w:rPr>
      </w:pPr>
      <w:r w:rsidRPr="0089324D">
        <w:rPr>
          <w:rFonts w:ascii="Arial" w:hAnsi="Arial" w:cs="Arial"/>
          <w:sz w:val="16"/>
          <w:szCs w:val="20"/>
          <w:lang w:eastAsia="en-US"/>
        </w:rPr>
        <w:t xml:space="preserve">Coaching and Feedback </w:t>
      </w:r>
      <w:r w:rsidR="0089324D" w:rsidRPr="0089324D">
        <w:rPr>
          <w:rFonts w:ascii="Arial" w:hAnsi="Arial" w:cs="Arial"/>
          <w:sz w:val="16"/>
          <w:szCs w:val="20"/>
          <w:lang w:eastAsia="en-US"/>
        </w:rPr>
        <w:t>conversations regarding the elements of Explicit Instruction.</w:t>
      </w:r>
    </w:p>
    <w:p w:rsidR="0089324D" w:rsidRDefault="0089324D" w:rsidP="00B220EB">
      <w:pPr>
        <w:pStyle w:val="ListParagraph"/>
        <w:numPr>
          <w:ilvl w:val="0"/>
          <w:numId w:val="5"/>
        </w:numPr>
        <w:spacing w:after="120" w:line="240" w:lineRule="auto"/>
        <w:jc w:val="both"/>
        <w:rPr>
          <w:rFonts w:ascii="Arial" w:hAnsi="Arial" w:cs="Arial"/>
          <w:sz w:val="16"/>
          <w:szCs w:val="20"/>
          <w:lang w:eastAsia="en-US"/>
        </w:rPr>
      </w:pPr>
      <w:r>
        <w:rPr>
          <w:rFonts w:ascii="Arial" w:hAnsi="Arial" w:cs="Arial"/>
          <w:sz w:val="16"/>
          <w:szCs w:val="20"/>
          <w:lang w:eastAsia="en-US"/>
        </w:rPr>
        <w:t>Evidence of Learning Professional Learning Community (PLC)</w:t>
      </w:r>
    </w:p>
    <w:p w:rsidR="002B404D" w:rsidRDefault="002B404D" w:rsidP="00B220EB">
      <w:pPr>
        <w:pStyle w:val="ListParagraph"/>
        <w:numPr>
          <w:ilvl w:val="0"/>
          <w:numId w:val="5"/>
        </w:numPr>
        <w:spacing w:after="120" w:line="240" w:lineRule="auto"/>
        <w:jc w:val="both"/>
        <w:rPr>
          <w:rFonts w:ascii="Arial" w:hAnsi="Arial" w:cs="Arial"/>
          <w:sz w:val="16"/>
          <w:szCs w:val="20"/>
          <w:lang w:eastAsia="en-US"/>
        </w:rPr>
      </w:pPr>
      <w:r>
        <w:rPr>
          <w:rFonts w:ascii="Arial" w:hAnsi="Arial" w:cs="Arial"/>
          <w:sz w:val="16"/>
          <w:szCs w:val="20"/>
          <w:lang w:eastAsia="en-US"/>
        </w:rPr>
        <w:t xml:space="preserve">Lyn Sharratt’s Leading Change </w:t>
      </w:r>
    </w:p>
    <w:p w:rsidR="00B220EB" w:rsidRDefault="00B220EB" w:rsidP="00B220EB">
      <w:pPr>
        <w:pStyle w:val="ListParagraph"/>
        <w:numPr>
          <w:ilvl w:val="0"/>
          <w:numId w:val="5"/>
        </w:numPr>
        <w:spacing w:after="120" w:line="240" w:lineRule="auto"/>
        <w:jc w:val="both"/>
        <w:rPr>
          <w:rFonts w:ascii="Arial" w:hAnsi="Arial" w:cs="Arial"/>
          <w:sz w:val="16"/>
          <w:szCs w:val="20"/>
          <w:lang w:eastAsia="en-US"/>
        </w:rPr>
      </w:pPr>
      <w:r w:rsidRPr="0089324D">
        <w:rPr>
          <w:rFonts w:ascii="Arial" w:hAnsi="Arial" w:cs="Arial"/>
          <w:sz w:val="16"/>
          <w:szCs w:val="20"/>
          <w:lang w:eastAsia="en-US"/>
        </w:rPr>
        <w:t>Update CPR, First Aide and Aust</w:t>
      </w:r>
      <w:r w:rsidR="0076262D">
        <w:rPr>
          <w:rFonts w:ascii="Arial" w:hAnsi="Arial" w:cs="Arial"/>
          <w:sz w:val="16"/>
          <w:szCs w:val="20"/>
          <w:lang w:eastAsia="en-US"/>
        </w:rPr>
        <w:t>s</w:t>
      </w:r>
      <w:r w:rsidRPr="0089324D">
        <w:rPr>
          <w:rFonts w:ascii="Arial" w:hAnsi="Arial" w:cs="Arial"/>
          <w:sz w:val="16"/>
          <w:szCs w:val="20"/>
          <w:lang w:eastAsia="en-US"/>
        </w:rPr>
        <w:t>wim qualifications</w:t>
      </w:r>
    </w:p>
    <w:p w:rsidR="0089324D" w:rsidRDefault="00B220EB" w:rsidP="00B220EB">
      <w:pPr>
        <w:pStyle w:val="ListParagraph"/>
        <w:numPr>
          <w:ilvl w:val="0"/>
          <w:numId w:val="5"/>
        </w:numPr>
        <w:spacing w:after="120" w:line="240" w:lineRule="auto"/>
        <w:jc w:val="both"/>
        <w:rPr>
          <w:rFonts w:ascii="Arial" w:hAnsi="Arial" w:cs="Arial"/>
          <w:sz w:val="16"/>
          <w:szCs w:val="20"/>
          <w:lang w:eastAsia="en-US"/>
        </w:rPr>
      </w:pPr>
      <w:r w:rsidRPr="0089324D">
        <w:rPr>
          <w:rFonts w:ascii="Arial" w:hAnsi="Arial" w:cs="Arial"/>
          <w:sz w:val="16"/>
          <w:szCs w:val="20"/>
          <w:lang w:eastAsia="en-US"/>
        </w:rPr>
        <w:t>Positive Behaviour for Learning training</w:t>
      </w:r>
    </w:p>
    <w:p w:rsidR="00B220EB" w:rsidRPr="0089324D" w:rsidRDefault="00AE037B" w:rsidP="00B220EB">
      <w:pPr>
        <w:pStyle w:val="ListParagraph"/>
        <w:numPr>
          <w:ilvl w:val="0"/>
          <w:numId w:val="5"/>
        </w:numPr>
        <w:spacing w:after="120" w:line="240" w:lineRule="auto"/>
        <w:jc w:val="both"/>
        <w:rPr>
          <w:rFonts w:ascii="Arial" w:hAnsi="Arial" w:cs="Arial"/>
          <w:sz w:val="16"/>
          <w:szCs w:val="20"/>
          <w:lang w:eastAsia="en-US"/>
        </w:rPr>
      </w:pPr>
      <w:r>
        <w:rPr>
          <w:rFonts w:ascii="Arial" w:hAnsi="Arial" w:cs="Arial"/>
          <w:sz w:val="16"/>
          <w:szCs w:val="20"/>
          <w:lang w:eastAsia="en-US"/>
        </w:rPr>
        <w:t>Communication t</w:t>
      </w:r>
      <w:r w:rsidR="0089324D">
        <w:rPr>
          <w:rFonts w:ascii="Arial" w:hAnsi="Arial" w:cs="Arial"/>
          <w:sz w:val="16"/>
          <w:szCs w:val="20"/>
          <w:lang w:eastAsia="en-US"/>
        </w:rPr>
        <w:t xml:space="preserve">echnologies </w:t>
      </w:r>
    </w:p>
    <w:p w:rsidR="00B220EB" w:rsidRPr="0089324D" w:rsidRDefault="0089324D" w:rsidP="0089324D">
      <w:pPr>
        <w:spacing w:after="120" w:line="240" w:lineRule="auto"/>
        <w:jc w:val="both"/>
        <w:rPr>
          <w:rFonts w:ascii="Arial" w:hAnsi="Arial"/>
          <w:color w:val="FF0000"/>
          <w:sz w:val="16"/>
          <w:szCs w:val="20"/>
          <w:lang w:val="en-US" w:eastAsia="en-US"/>
        </w:rPr>
      </w:pPr>
      <w:r w:rsidRPr="0089324D">
        <w:rPr>
          <w:rFonts w:ascii="Arial" w:hAnsi="Arial"/>
          <w:sz w:val="16"/>
          <w:szCs w:val="20"/>
          <w:lang w:val="en-US" w:eastAsia="en-US"/>
        </w:rPr>
        <w:t>In addition, $7720</w:t>
      </w:r>
      <w:r w:rsidR="00AE037B">
        <w:rPr>
          <w:rFonts w:ascii="Arial" w:hAnsi="Arial"/>
          <w:sz w:val="16"/>
          <w:szCs w:val="20"/>
          <w:lang w:val="en-US" w:eastAsia="en-US"/>
        </w:rPr>
        <w:t>1.00 was used out of Investing f</w:t>
      </w:r>
      <w:r w:rsidRPr="0089324D">
        <w:rPr>
          <w:rFonts w:ascii="Arial" w:hAnsi="Arial"/>
          <w:sz w:val="16"/>
          <w:szCs w:val="20"/>
          <w:lang w:val="en-US" w:eastAsia="en-US"/>
        </w:rPr>
        <w:t>or Schools funds to enhance the professional learning of teachers through the use of Peer Feedback Coaches</w:t>
      </w:r>
      <w:r w:rsidRPr="0089324D">
        <w:rPr>
          <w:rFonts w:ascii="Arial" w:hAnsi="Arial"/>
          <w:color w:val="FF0000"/>
          <w:sz w:val="16"/>
          <w:szCs w:val="20"/>
          <w:lang w:val="en-US" w:eastAsia="en-US"/>
        </w:rPr>
        <w:t>.</w:t>
      </w:r>
    </w:p>
    <w:p w:rsidR="00CF6B25" w:rsidRPr="00B220EB" w:rsidRDefault="00CF6B25"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2016 was </w:t>
      </w:r>
      <w:r w:rsidR="00B220EB" w:rsidRPr="00B220EB">
        <w:rPr>
          <w:rFonts w:ascii="Arial" w:hAnsi="Arial" w:cs="Arial"/>
          <w:sz w:val="16"/>
          <w:szCs w:val="20"/>
          <w:lang w:eastAsia="en-US"/>
        </w:rPr>
        <w:t>100%</w:t>
      </w:r>
      <w:r w:rsidRPr="00B220EB">
        <w:rPr>
          <w:rFonts w:ascii="Arial" w:hAnsi="Arial" w:cs="Arial"/>
          <w:sz w:val="16"/>
          <w:szCs w:val="20"/>
          <w:lang w:eastAsia="en-US"/>
        </w:rPr>
        <w:t>.</w:t>
      </w:r>
    </w:p>
    <w:p w:rsidR="00CF6B25" w:rsidRDefault="00CF6B25" w:rsidP="00E66186">
      <w:pPr>
        <w:spacing w:after="120" w:line="240" w:lineRule="auto"/>
        <w:rPr>
          <w:rFonts w:ascii="Arial" w:hAnsi="Arial"/>
          <w:color w:val="FF0000"/>
          <w:sz w:val="16"/>
          <w:szCs w:val="20"/>
          <w:lang w:val="en-US" w:eastAsia="en-US"/>
        </w:rPr>
      </w:pPr>
    </w:p>
    <w:p w:rsidR="00753D29" w:rsidRDefault="00753D29" w:rsidP="00E66186">
      <w:pPr>
        <w:spacing w:after="120" w:line="240" w:lineRule="auto"/>
        <w:rPr>
          <w:rFonts w:ascii="Arial" w:hAnsi="Arial"/>
          <w:color w:val="FF0000"/>
          <w:sz w:val="16"/>
          <w:szCs w:val="20"/>
          <w:lang w:val="en-US" w:eastAsia="en-US"/>
        </w:rPr>
      </w:pPr>
    </w:p>
    <w:p w:rsidR="00753D29" w:rsidRDefault="00753D29" w:rsidP="00E66186">
      <w:pPr>
        <w:spacing w:after="120" w:line="240" w:lineRule="auto"/>
        <w:rPr>
          <w:rFonts w:ascii="Arial" w:hAnsi="Arial"/>
          <w:color w:val="FF0000"/>
          <w:sz w:val="16"/>
          <w:szCs w:val="20"/>
          <w:lang w:val="en-US" w:eastAsia="en-US"/>
        </w:rPr>
      </w:pPr>
    </w:p>
    <w:p w:rsidR="0076262D" w:rsidRPr="00CB24FA" w:rsidRDefault="0076262D" w:rsidP="00E66186">
      <w:pPr>
        <w:spacing w:after="120" w:line="240" w:lineRule="auto"/>
        <w:rPr>
          <w:rFonts w:ascii="Arial" w:hAnsi="Arial"/>
          <w:color w:val="FF0000"/>
          <w:sz w:val="16"/>
          <w:szCs w:val="20"/>
          <w:lang w:val="en-US" w:eastAsia="en-US"/>
        </w:rPr>
      </w:pPr>
    </w:p>
    <w:p w:rsidR="00CF6B25" w:rsidRPr="00B749B5" w:rsidRDefault="00CF6B25"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lastRenderedPageBreak/>
        <w:t>Staff Attendance and Retention</w:t>
      </w:r>
    </w:p>
    <w:p w:rsidR="00CF6B25" w:rsidRDefault="00CF6B25" w:rsidP="00B00B47">
      <w:pPr>
        <w:spacing w:after="0" w:line="240" w:lineRule="auto"/>
        <w:jc w:val="both"/>
        <w:rPr>
          <w:rFonts w:ascii="Arial" w:eastAsia="Meiryo" w:hAnsi="Arial" w:cs="Arial"/>
          <w:b/>
          <w:sz w:val="20"/>
          <w:szCs w:val="20"/>
        </w:rPr>
      </w:pPr>
    </w:p>
    <w:p w:rsidR="00CF6B25" w:rsidRPr="00A747F1" w:rsidRDefault="00CF6B25"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CF6B25" w:rsidRPr="00A048EE" w:rsidTr="007717AA">
        <w:trPr>
          <w:trHeight w:val="283"/>
          <w:tblHeader/>
          <w:jc w:val="center"/>
        </w:trPr>
        <w:tc>
          <w:tcPr>
            <w:tcW w:w="9078" w:type="dxa"/>
            <w:gridSpan w:val="4"/>
            <w:tcBorders>
              <w:bottom w:val="single" w:sz="4" w:space="0" w:color="auto"/>
            </w:tcBorders>
            <w:shd w:val="clear" w:color="auto" w:fill="295CAB"/>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CF6B25" w:rsidRPr="00A048EE" w:rsidTr="007717AA">
        <w:trPr>
          <w:trHeight w:val="283"/>
          <w:tblHeader/>
          <w:jc w:val="center"/>
        </w:trPr>
        <w:tc>
          <w:tcPr>
            <w:tcW w:w="5413" w:type="dxa"/>
            <w:tcBorders>
              <w:top w:val="single" w:sz="4" w:space="0" w:color="auto"/>
              <w:right w:val="nil"/>
            </w:tcBorders>
            <w:shd w:val="clear" w:color="auto" w:fill="AFBAD7"/>
            <w:vAlign w:val="center"/>
          </w:tcPr>
          <w:p w:rsidR="00CF6B25" w:rsidRPr="007717AA" w:rsidRDefault="00CF6B25"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CF6B25" w:rsidRPr="007717AA" w:rsidRDefault="00CF6B25"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2014</w:t>
            </w:r>
          </w:p>
        </w:tc>
        <w:tc>
          <w:tcPr>
            <w:tcW w:w="1222" w:type="dxa"/>
            <w:tcBorders>
              <w:top w:val="single" w:sz="4" w:space="0" w:color="auto"/>
              <w:left w:val="nil"/>
              <w:right w:val="nil"/>
            </w:tcBorders>
            <w:shd w:val="clear" w:color="auto" w:fill="AFBAD7"/>
            <w:vAlign w:val="center"/>
          </w:tcPr>
          <w:p w:rsidR="00CF6B25" w:rsidRPr="007717AA" w:rsidRDefault="00CF6B25"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2015</w:t>
            </w:r>
          </w:p>
        </w:tc>
        <w:tc>
          <w:tcPr>
            <w:tcW w:w="1222" w:type="dxa"/>
            <w:tcBorders>
              <w:top w:val="single" w:sz="4" w:space="0" w:color="auto"/>
              <w:left w:val="nil"/>
            </w:tcBorders>
            <w:shd w:val="clear" w:color="auto" w:fill="AFBAD7"/>
            <w:vAlign w:val="center"/>
          </w:tcPr>
          <w:p w:rsidR="00CF6B25" w:rsidRPr="007717AA" w:rsidRDefault="00CF6B25"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2016</w:t>
            </w:r>
          </w:p>
        </w:tc>
      </w:tr>
      <w:tr w:rsidR="00CF6B25" w:rsidRPr="00A048EE" w:rsidTr="007717AA">
        <w:trPr>
          <w:trHeight w:val="340"/>
          <w:jc w:val="center"/>
        </w:trPr>
        <w:tc>
          <w:tcPr>
            <w:tcW w:w="5413" w:type="dxa"/>
            <w:tcBorders>
              <w:top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95%</w:t>
            </w:r>
          </w:p>
        </w:tc>
        <w:tc>
          <w:tcPr>
            <w:tcW w:w="1222" w:type="dxa"/>
            <w:tcBorders>
              <w:top w:val="single" w:sz="4" w:space="0" w:color="auto"/>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95%</w:t>
            </w:r>
          </w:p>
        </w:tc>
        <w:tc>
          <w:tcPr>
            <w:tcW w:w="1222" w:type="dxa"/>
            <w:tcBorders>
              <w:top w:val="single" w:sz="4" w:space="0" w:color="auto"/>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95%</w:t>
            </w:r>
          </w:p>
        </w:tc>
      </w:tr>
    </w:tbl>
    <w:p w:rsidR="00CF6B25" w:rsidRPr="00125E7E" w:rsidRDefault="00CF6B25" w:rsidP="00E66186">
      <w:pPr>
        <w:spacing w:after="0" w:line="240" w:lineRule="auto"/>
        <w:jc w:val="both"/>
        <w:rPr>
          <w:rFonts w:ascii="Arial" w:eastAsia="Meiryo" w:hAnsi="Arial" w:cs="Arial"/>
          <w:b/>
          <w:sz w:val="20"/>
          <w:szCs w:val="20"/>
        </w:rPr>
      </w:pPr>
    </w:p>
    <w:p w:rsidR="00CF6B25" w:rsidRPr="00125E7E" w:rsidRDefault="00CF6B25"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CF6B25" w:rsidRPr="007717AA" w:rsidRDefault="00CF6B25"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FC7F49">
        <w:rPr>
          <w:rFonts w:ascii="Arial" w:eastAsia="Meiryo" w:hAnsi="Arial" w:cs="Arial"/>
          <w:noProof/>
          <w:sz w:val="16"/>
          <w:szCs w:val="20"/>
        </w:rPr>
        <w:t>90%</w:t>
      </w:r>
      <w:r w:rsidRPr="00F66A8E">
        <w:rPr>
          <w:rFonts w:ascii="Arial" w:eastAsia="Meiryo" w:hAnsi="Arial" w:cs="Arial"/>
          <w:sz w:val="16"/>
          <w:szCs w:val="20"/>
        </w:rPr>
        <w:t xml:space="preserve"> of staff was retained by the school for the entire </w:t>
      </w:r>
      <w:r w:rsidRPr="00C2355C">
        <w:rPr>
          <w:rFonts w:ascii="Arial" w:eastAsia="Meiryo" w:hAnsi="Arial" w:cs="Arial"/>
          <w:sz w:val="16"/>
          <w:szCs w:val="20"/>
        </w:rPr>
        <w:t>2016.</w:t>
      </w:r>
    </w:p>
    <w:p w:rsidR="00CF6B25" w:rsidRPr="007717AA" w:rsidRDefault="00CF6B25"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CF6B25" w:rsidRPr="00674B95" w:rsidTr="001D52BA">
        <w:tc>
          <w:tcPr>
            <w:tcW w:w="5000" w:type="pct"/>
            <w:shd w:val="clear" w:color="auto" w:fill="295CAB"/>
          </w:tcPr>
          <w:p w:rsidR="00CF6B25" w:rsidRPr="007717AA" w:rsidRDefault="00CF6B25"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CF6B25" w:rsidRPr="00674B95" w:rsidTr="00B749B5">
        <w:trPr>
          <w:trHeight w:val="371"/>
        </w:trPr>
        <w:tc>
          <w:tcPr>
            <w:tcW w:w="5000" w:type="pct"/>
            <w:shd w:val="clear" w:color="auto" w:fill="DDDDDD"/>
          </w:tcPr>
          <w:p w:rsidR="00CF6B25" w:rsidRPr="007717AA" w:rsidRDefault="00CF6B25" w:rsidP="00B749B5">
            <w:pPr>
              <w:spacing w:before="140" w:after="120" w:line="240" w:lineRule="auto"/>
              <w:jc w:val="center"/>
              <w:rPr>
                <w:rFonts w:ascii="Arial" w:eastAsia="Meiryo" w:hAnsi="Arial" w:cs="Arial"/>
                <w:color w:val="FFFFFF"/>
                <w:sz w:val="12"/>
                <w:szCs w:val="12"/>
              </w:rPr>
            </w:pPr>
          </w:p>
        </w:tc>
      </w:tr>
    </w:tbl>
    <w:p w:rsidR="00CF6B25" w:rsidRPr="00EC2EE5" w:rsidRDefault="00CF6B25" w:rsidP="00DC3305">
      <w:pPr>
        <w:spacing w:after="0" w:line="240" w:lineRule="auto"/>
        <w:jc w:val="both"/>
        <w:rPr>
          <w:rFonts w:ascii="Arial" w:eastAsia="Meiryo" w:hAnsi="Arial" w:cs="Arial"/>
          <w:b/>
          <w:sz w:val="28"/>
          <w:szCs w:val="20"/>
        </w:rPr>
      </w:pPr>
    </w:p>
    <w:p w:rsidR="00CF6B25" w:rsidRPr="00753D29" w:rsidRDefault="00CF6B25" w:rsidP="00753D29">
      <w:pPr>
        <w:keepNext/>
        <w:shd w:val="clear" w:color="auto" w:fill="F2F2F2"/>
        <w:spacing w:after="0" w:line="240" w:lineRule="auto"/>
        <w:jc w:val="center"/>
        <w:rPr>
          <w:rFonts w:ascii="Arial" w:eastAsia="Meiryo" w:hAnsi="Arial" w:cs="Arial"/>
          <w:b/>
          <w:sz w:val="28"/>
          <w:szCs w:val="28"/>
        </w:rPr>
      </w:pPr>
      <w:r>
        <w:rPr>
          <w:rFonts w:ascii="Arial" w:eastAsia="Meiryo" w:hAnsi="Arial" w:cs="Arial"/>
          <w:b/>
          <w:sz w:val="28"/>
          <w:szCs w:val="28"/>
        </w:rPr>
        <w:t>Key Student Outcomes</w:t>
      </w:r>
      <w:r w:rsidRPr="00CB24FA">
        <w:rPr>
          <w:rFonts w:ascii="Arial" w:hAnsi="Arial"/>
          <w:color w:val="FF0000"/>
          <w:sz w:val="16"/>
          <w:szCs w:val="20"/>
          <w:lang w:val="en-US" w:eastAsia="en-US"/>
        </w:rPr>
        <w:t>.</w:t>
      </w:r>
    </w:p>
    <w:p w:rsidR="00CF6B25" w:rsidRPr="00CB24FA" w:rsidRDefault="00CF6B25" w:rsidP="00B749B5">
      <w:pPr>
        <w:spacing w:before="120" w:after="120" w:line="240" w:lineRule="auto"/>
        <w:rPr>
          <w:rFonts w:ascii="Arial" w:hAnsi="Arial"/>
          <w:color w:val="FF0000"/>
          <w:sz w:val="16"/>
          <w:szCs w:val="20"/>
          <w:lang w:val="en-US" w:eastAsia="en-US"/>
        </w:rPr>
      </w:pPr>
    </w:p>
    <w:p w:rsidR="00CF6B25" w:rsidRPr="00B749B5" w:rsidRDefault="00CF6B25"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Attendance</w:t>
      </w:r>
    </w:p>
    <w:p w:rsidR="00CF6B25" w:rsidRPr="00A747F1" w:rsidRDefault="00CF6B25"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CF6B25" w:rsidRPr="00F66A8E" w:rsidRDefault="00CF6B25"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CF6B25" w:rsidRPr="00E606AB" w:rsidRDefault="00CF6B25"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CF6B25"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CF6B25" w:rsidRPr="007717AA" w:rsidRDefault="00CF6B25"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STUDENT ATTENDANCE 2016</w:t>
            </w:r>
          </w:p>
        </w:tc>
      </w:tr>
      <w:tr w:rsidR="00CF6B25" w:rsidRPr="00A048EE" w:rsidTr="007717AA">
        <w:trPr>
          <w:trHeight w:val="283"/>
          <w:jc w:val="center"/>
        </w:trPr>
        <w:tc>
          <w:tcPr>
            <w:tcW w:w="3739" w:type="pct"/>
            <w:tcBorders>
              <w:left w:val="nil"/>
              <w:right w:val="nil"/>
            </w:tcBorders>
            <w:shd w:val="clear" w:color="auto" w:fill="AFBAD7"/>
            <w:vAlign w:val="center"/>
          </w:tcPr>
          <w:p w:rsidR="00CF6B25" w:rsidRPr="00CD56A0" w:rsidRDefault="00CF6B25"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CF6B25" w:rsidRPr="006602FD" w:rsidRDefault="00CF6B25"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2014</w:t>
            </w:r>
          </w:p>
        </w:tc>
        <w:tc>
          <w:tcPr>
            <w:tcW w:w="420" w:type="pct"/>
            <w:tcBorders>
              <w:left w:val="nil"/>
              <w:right w:val="nil"/>
            </w:tcBorders>
            <w:shd w:val="clear" w:color="auto" w:fill="AFBAD7"/>
            <w:vAlign w:val="center"/>
          </w:tcPr>
          <w:p w:rsidR="00CF6B25" w:rsidRPr="006602FD" w:rsidRDefault="00CF6B25"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CF6B25" w:rsidRPr="006602FD" w:rsidRDefault="00CF6B25"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6602FD">
              <w:rPr>
                <w:rFonts w:ascii="Arial" w:eastAsia="Meiryo" w:hAnsi="Arial" w:cs="Arial"/>
                <w:b/>
                <w:sz w:val="16"/>
                <w:szCs w:val="16"/>
                <w:u w:color="FF0000"/>
                <w:lang w:eastAsia="en-US"/>
              </w:rPr>
              <w:t>2016</w:t>
            </w:r>
          </w:p>
        </w:tc>
      </w:tr>
      <w:tr w:rsidR="00CF6B25" w:rsidRPr="00A048EE" w:rsidTr="00EA3538">
        <w:trPr>
          <w:trHeight w:val="340"/>
          <w:jc w:val="center"/>
        </w:trPr>
        <w:tc>
          <w:tcPr>
            <w:tcW w:w="3739" w:type="pct"/>
            <w:tcBorders>
              <w:left w:val="nil"/>
              <w:right w:val="nil"/>
            </w:tcBorders>
            <w:shd w:val="clear" w:color="auto" w:fill="auto"/>
            <w:vAlign w:val="center"/>
          </w:tcPr>
          <w:p w:rsidR="00CF6B25" w:rsidRPr="00E606AB" w:rsidRDefault="00CF6B25"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16"/>
                <w:lang w:val="en-US" w:eastAsia="en-US"/>
              </w:rPr>
              <w:t>90%</w:t>
            </w:r>
          </w:p>
        </w:tc>
        <w:tc>
          <w:tcPr>
            <w:tcW w:w="420" w:type="pct"/>
            <w:tcBorders>
              <w:left w:val="nil"/>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16"/>
                <w:lang w:val="en-US" w:eastAsia="en-US"/>
              </w:rPr>
              <w:t>88%</w:t>
            </w:r>
          </w:p>
        </w:tc>
        <w:tc>
          <w:tcPr>
            <w:tcW w:w="420" w:type="pct"/>
            <w:tcBorders>
              <w:left w:val="nil"/>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16"/>
                <w:lang w:val="en-US" w:eastAsia="en-US"/>
              </w:rPr>
              <w:t>91%</w:t>
            </w:r>
          </w:p>
        </w:tc>
      </w:tr>
      <w:tr w:rsidR="00CF6B25" w:rsidRPr="00A048EE" w:rsidTr="00EA3538">
        <w:trPr>
          <w:trHeight w:val="340"/>
          <w:jc w:val="center"/>
        </w:trPr>
        <w:tc>
          <w:tcPr>
            <w:tcW w:w="3739" w:type="pct"/>
            <w:tcBorders>
              <w:left w:val="nil"/>
              <w:bottom w:val="single" w:sz="4" w:space="0" w:color="auto"/>
              <w:right w:val="nil"/>
            </w:tcBorders>
            <w:shd w:val="clear" w:color="auto" w:fill="auto"/>
            <w:vAlign w:val="center"/>
          </w:tcPr>
          <w:p w:rsidR="00CF6B25" w:rsidRPr="00E606AB" w:rsidRDefault="00CF6B25"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20"/>
                <w:lang w:val="en-US" w:eastAsia="en-US"/>
              </w:rPr>
              <w:t>81%</w:t>
            </w:r>
          </w:p>
        </w:tc>
        <w:tc>
          <w:tcPr>
            <w:tcW w:w="420" w:type="pct"/>
            <w:tcBorders>
              <w:left w:val="nil"/>
              <w:bottom w:val="single" w:sz="4" w:space="0" w:color="auto"/>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20"/>
                <w:lang w:val="en-US" w:eastAsia="en-US"/>
              </w:rPr>
              <w:t>87%</w:t>
            </w:r>
          </w:p>
        </w:tc>
        <w:tc>
          <w:tcPr>
            <w:tcW w:w="420" w:type="pct"/>
            <w:tcBorders>
              <w:left w:val="nil"/>
              <w:bottom w:val="single" w:sz="4" w:space="0" w:color="auto"/>
              <w:right w:val="nil"/>
            </w:tcBorders>
            <w:shd w:val="clear" w:color="auto" w:fill="auto"/>
            <w:vAlign w:val="center"/>
          </w:tcPr>
          <w:p w:rsidR="00CF6B25" w:rsidRPr="00E606AB" w:rsidRDefault="00CF6B25"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hAnsi="Arial"/>
                <w:noProof/>
                <w:sz w:val="16"/>
                <w:szCs w:val="20"/>
                <w:lang w:val="en-US" w:eastAsia="en-US"/>
              </w:rPr>
              <w:t>88%</w:t>
            </w:r>
          </w:p>
        </w:tc>
      </w:tr>
      <w:tr w:rsidR="00CF6B25"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CF6B25" w:rsidRPr="003D68BA" w:rsidRDefault="00CF6B25"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CF6B25" w:rsidRPr="007717AA" w:rsidRDefault="00CF6B25"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CF6B25" w:rsidRPr="007717AA" w:rsidRDefault="00CF6B25"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CF6B25" w:rsidRDefault="00CF6B25"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2016 </w:t>
      </w:r>
      <w:r w:rsidRPr="00594EFC">
        <w:rPr>
          <w:rFonts w:ascii="Arial" w:eastAsia="Meiryo" w:hAnsi="Arial" w:cs="Arial"/>
          <w:color w:val="000000"/>
          <w:sz w:val="16"/>
          <w:szCs w:val="16"/>
        </w:rPr>
        <w:t xml:space="preserve">for all Queensland </w:t>
      </w:r>
      <w:r w:rsidRPr="00FC7F49">
        <w:rPr>
          <w:rFonts w:ascii="Arial" w:eastAsia="Meiryo" w:hAnsi="Arial" w:cs="Arial"/>
          <w:noProof/>
          <w:color w:val="000000"/>
          <w:sz w:val="16"/>
          <w:szCs w:val="16"/>
          <w:u w:color="FF0000"/>
          <w:lang w:eastAsia="en-US"/>
        </w:rPr>
        <w:t>Special</w:t>
      </w:r>
      <w:r w:rsidRPr="001B089B">
        <w:rPr>
          <w:rFonts w:ascii="Arial" w:eastAsia="Meiryo" w:hAnsi="Arial" w:cs="Arial"/>
          <w:color w:val="000000"/>
          <w:sz w:val="16"/>
          <w:szCs w:val="16"/>
        </w:rPr>
        <w:t xml:space="preserve"> schools was </w:t>
      </w:r>
      <w:r w:rsidRPr="00FC7F49">
        <w:rPr>
          <w:rFonts w:ascii="Arial" w:eastAsia="Meiryo" w:hAnsi="Arial" w:cs="Arial"/>
          <w:noProof/>
          <w:color w:val="000000"/>
          <w:sz w:val="16"/>
          <w:szCs w:val="16"/>
          <w:u w:color="FF0000"/>
          <w:lang w:eastAsia="en-US"/>
        </w:rPr>
        <w:t>89%</w:t>
      </w:r>
      <w:r w:rsidRPr="001B089B">
        <w:rPr>
          <w:rFonts w:ascii="Arial" w:eastAsia="Meiryo" w:hAnsi="Arial" w:cs="Arial"/>
          <w:color w:val="000000"/>
          <w:sz w:val="16"/>
          <w:szCs w:val="16"/>
        </w:rPr>
        <w:t>.</w:t>
      </w:r>
    </w:p>
    <w:p w:rsidR="00CF6B25" w:rsidRPr="00594EFC" w:rsidRDefault="00CF6B25" w:rsidP="00E66186">
      <w:pPr>
        <w:autoSpaceDE w:val="0"/>
        <w:autoSpaceDN w:val="0"/>
        <w:adjustRightInd w:val="0"/>
        <w:spacing w:after="0" w:line="240" w:lineRule="auto"/>
        <w:rPr>
          <w:rFonts w:ascii="Arial" w:eastAsia="Meiryo" w:hAnsi="Arial" w:cs="Arial"/>
          <w:color w:val="000000"/>
          <w:sz w:val="16"/>
          <w:szCs w:val="16"/>
        </w:rPr>
      </w:pPr>
    </w:p>
    <w:p w:rsidR="00CF6B25" w:rsidRPr="007717AA" w:rsidRDefault="00CF6B25"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CF6B25" w:rsidRPr="00A048EE" w:rsidTr="007717AA">
        <w:trPr>
          <w:trHeight w:val="341"/>
          <w:tblHeader/>
          <w:jc w:val="center"/>
        </w:trPr>
        <w:tc>
          <w:tcPr>
            <w:tcW w:w="9078" w:type="dxa"/>
            <w:gridSpan w:val="14"/>
            <w:shd w:val="clear" w:color="auto" w:fill="295CAB"/>
            <w:vAlign w:val="center"/>
          </w:tcPr>
          <w:p w:rsidR="00CF6B25" w:rsidRPr="007717AA" w:rsidRDefault="00CF6B25"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CF6B25" w:rsidRPr="00CD56A0" w:rsidTr="004C6460">
        <w:trPr>
          <w:trHeight w:val="340"/>
          <w:tblHeader/>
          <w:jc w:val="center"/>
        </w:trPr>
        <w:tc>
          <w:tcPr>
            <w:tcW w:w="735" w:type="dxa"/>
            <w:shd w:val="clear" w:color="auto" w:fill="AFBAD7"/>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CF6B25" w:rsidRPr="007717AA" w:rsidRDefault="00CF6B25"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CF6B25" w:rsidRPr="00A048EE" w:rsidTr="004C6460">
        <w:trPr>
          <w:trHeight w:val="340"/>
          <w:jc w:val="center"/>
        </w:trPr>
        <w:tc>
          <w:tcPr>
            <w:tcW w:w="735" w:type="dxa"/>
            <w:shd w:val="clear" w:color="auto" w:fill="D7DCEB"/>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2014</w:t>
            </w:r>
          </w:p>
        </w:tc>
        <w:tc>
          <w:tcPr>
            <w:tcW w:w="641" w:type="dxa"/>
            <w:shd w:val="clear" w:color="auto" w:fill="auto"/>
            <w:vAlign w:val="center"/>
          </w:tcPr>
          <w:p w:rsidR="00CF6B25" w:rsidRPr="007717AA" w:rsidRDefault="00CF6B25" w:rsidP="004C6460">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r>
      <w:tr w:rsidR="00CF6B25" w:rsidRPr="00A048EE" w:rsidTr="004C6460">
        <w:trPr>
          <w:trHeight w:val="340"/>
          <w:jc w:val="center"/>
        </w:trPr>
        <w:tc>
          <w:tcPr>
            <w:tcW w:w="735" w:type="dxa"/>
            <w:shd w:val="clear" w:color="auto" w:fill="D7DCEB"/>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2015</w:t>
            </w:r>
          </w:p>
        </w:tc>
        <w:tc>
          <w:tcPr>
            <w:tcW w:w="641" w:type="dxa"/>
            <w:shd w:val="clear" w:color="auto" w:fill="auto"/>
            <w:vAlign w:val="center"/>
          </w:tcPr>
          <w:p w:rsidR="00CF6B25" w:rsidRPr="007717AA" w:rsidRDefault="00CF6B25" w:rsidP="00C64AD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88%</w:t>
            </w: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94%</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89%</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89%</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88%</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85%</w:t>
            </w:r>
          </w:p>
        </w:tc>
      </w:tr>
      <w:tr w:rsidR="00CF6B25" w:rsidRPr="00A048EE" w:rsidTr="004C6460">
        <w:trPr>
          <w:trHeight w:val="340"/>
          <w:jc w:val="center"/>
        </w:trPr>
        <w:tc>
          <w:tcPr>
            <w:tcW w:w="735" w:type="dxa"/>
            <w:shd w:val="clear" w:color="auto" w:fill="D7DCEB"/>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7717AA">
              <w:rPr>
                <w:rFonts w:ascii="Arial" w:eastAsia="Meiryo" w:hAnsi="Arial" w:cs="Arial"/>
                <w:color w:val="000000"/>
                <w:sz w:val="16"/>
                <w:szCs w:val="16"/>
                <w:u w:color="FF0000"/>
                <w:lang w:eastAsia="en-US"/>
              </w:rPr>
              <w:t>2016</w:t>
            </w: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93%</w:t>
            </w:r>
          </w:p>
        </w:tc>
        <w:tc>
          <w:tcPr>
            <w:tcW w:w="641"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87%</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96%</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92%</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88%</w:t>
            </w:r>
          </w:p>
        </w:tc>
        <w:tc>
          <w:tcPr>
            <w:tcW w:w="642" w:type="dxa"/>
            <w:shd w:val="clear" w:color="auto" w:fill="auto"/>
            <w:vAlign w:val="center"/>
          </w:tcPr>
          <w:p w:rsidR="00CF6B25" w:rsidRPr="007717AA" w:rsidRDefault="00CF6B25"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FC7F49">
              <w:rPr>
                <w:rFonts w:ascii="Arial" w:eastAsia="Times New Roman" w:hAnsi="Arial" w:cs="Arial"/>
                <w:noProof/>
                <w:sz w:val="16"/>
                <w:szCs w:val="16"/>
              </w:rPr>
              <w:t>91%</w:t>
            </w:r>
          </w:p>
        </w:tc>
      </w:tr>
      <w:tr w:rsidR="00CF6B25" w:rsidRPr="00A048EE" w:rsidTr="007717AA">
        <w:trPr>
          <w:trHeight w:val="237"/>
          <w:jc w:val="center"/>
        </w:trPr>
        <w:tc>
          <w:tcPr>
            <w:tcW w:w="9078" w:type="dxa"/>
            <w:gridSpan w:val="14"/>
            <w:shd w:val="clear" w:color="auto" w:fill="auto"/>
            <w:vAlign w:val="center"/>
          </w:tcPr>
          <w:p w:rsidR="00CF6B25" w:rsidRPr="007717AA" w:rsidRDefault="00CF6B25"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CF6B25" w:rsidRPr="007717AA" w:rsidRDefault="00CF6B25"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CF6B25" w:rsidRDefault="00CF6B25"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753D29" w:rsidRDefault="00753D29" w:rsidP="00E66186">
      <w:pPr>
        <w:autoSpaceDE w:val="0"/>
        <w:autoSpaceDN w:val="0"/>
        <w:adjustRightInd w:val="0"/>
        <w:spacing w:after="0" w:line="240" w:lineRule="auto"/>
        <w:rPr>
          <w:rFonts w:ascii="Arial" w:eastAsia="Meiryo" w:hAnsi="Arial" w:cs="Arial"/>
          <w:b/>
          <w:color w:val="000000"/>
          <w:sz w:val="20"/>
          <w:szCs w:val="20"/>
        </w:rPr>
      </w:pPr>
    </w:p>
    <w:p w:rsidR="00CF6B25" w:rsidRPr="00E606AB" w:rsidRDefault="00CF6B25"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CF6B25" w:rsidRDefault="00CF6B25"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CF6B25" w:rsidRDefault="00CF6B25" w:rsidP="006066E7">
      <w:pPr>
        <w:spacing w:after="0" w:line="240" w:lineRule="auto"/>
        <w:rPr>
          <w:rFonts w:ascii="Arial" w:eastAsia="Meiryo" w:hAnsi="Arial" w:cs="Arial"/>
          <w:sz w:val="16"/>
        </w:rPr>
      </w:pPr>
    </w:p>
    <w:p w:rsidR="00CF6B25" w:rsidRPr="001B2B40" w:rsidRDefault="005D08E0" w:rsidP="001B2B40">
      <w:pPr>
        <w:tabs>
          <w:tab w:val="left" w:pos="1279"/>
        </w:tabs>
        <w:rPr>
          <w:sz w:val="16"/>
          <w:szCs w:val="16"/>
        </w:rPr>
      </w:pPr>
      <w:r>
        <w:rPr>
          <w:noProof/>
          <w:sz w:val="16"/>
          <w:szCs w:val="16"/>
          <w:lang w:eastAsia="zh-TW"/>
        </w:rPr>
        <w:drawing>
          <wp:inline distT="0" distB="0" distL="0" distR="0">
            <wp:extent cx="5213350" cy="189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3350" cy="1898650"/>
                    </a:xfrm>
                    <a:prstGeom prst="rect">
                      <a:avLst/>
                    </a:prstGeom>
                    <a:noFill/>
                    <a:ln>
                      <a:noFill/>
                    </a:ln>
                  </pic:spPr>
                </pic:pic>
              </a:graphicData>
            </a:graphic>
          </wp:inline>
        </w:drawing>
      </w:r>
      <w:r w:rsidR="00CF6B25" w:rsidRPr="001B2B40">
        <w:rPr>
          <w:sz w:val="16"/>
          <w:szCs w:val="16"/>
        </w:rPr>
        <w:tab/>
      </w:r>
    </w:p>
    <w:p w:rsidR="00CF6B25" w:rsidRPr="00E606AB" w:rsidRDefault="00CF6B25"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CF6B25" w:rsidRPr="003377B0" w:rsidRDefault="00CF6B25"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Non-attendance is managed in state schools in line with the DET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w:t>
      </w:r>
      <w:r w:rsidR="003377B0">
        <w:rPr>
          <w:rFonts w:ascii="Arial" w:hAnsi="Arial" w:cs="Arial"/>
          <w:sz w:val="16"/>
          <w:szCs w:val="20"/>
          <w:lang w:val="en-US" w:eastAsia="en-US"/>
        </w:rPr>
        <w:t>ent attendance and absenteeism.</w:t>
      </w:r>
    </w:p>
    <w:p w:rsidR="00CF6B25" w:rsidRDefault="00CF6B25" w:rsidP="00E66186">
      <w:pPr>
        <w:spacing w:after="0" w:line="240" w:lineRule="auto"/>
        <w:jc w:val="both"/>
        <w:rPr>
          <w:rFonts w:ascii="Arial" w:eastAsia="Meiryo" w:hAnsi="Arial" w:cs="Arial"/>
          <w:b/>
          <w:sz w:val="20"/>
          <w:szCs w:val="20"/>
        </w:rPr>
      </w:pPr>
    </w:p>
    <w:p w:rsidR="00413FAE" w:rsidRPr="00413FAE" w:rsidRDefault="00413FAE" w:rsidP="00413FAE">
      <w:pPr>
        <w:outlineLvl w:val="1"/>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In 2016</w:t>
      </w:r>
      <w:r w:rsidRPr="00413FAE">
        <w:rPr>
          <w:rFonts w:ascii="Arial" w:eastAsia="Times New Roman" w:hAnsi="Arial" w:cs="Arial"/>
          <w:color w:val="000000"/>
          <w:sz w:val="16"/>
          <w:szCs w:val="16"/>
          <w:u w:color="FF0000"/>
          <w:lang w:eastAsia="en-US"/>
        </w:rPr>
        <w:t xml:space="preserve"> Clifford Park Special School maintain</w:t>
      </w:r>
      <w:r w:rsidR="003377B0">
        <w:rPr>
          <w:rFonts w:ascii="Arial" w:eastAsia="Times New Roman" w:hAnsi="Arial" w:cs="Arial"/>
          <w:color w:val="000000"/>
          <w:sz w:val="16"/>
          <w:szCs w:val="16"/>
          <w:u w:color="FF0000"/>
          <w:lang w:eastAsia="en-US"/>
        </w:rPr>
        <w:t>ed</w:t>
      </w:r>
      <w:r w:rsidRPr="00413FAE">
        <w:rPr>
          <w:rFonts w:ascii="Arial" w:eastAsia="Times New Roman" w:hAnsi="Arial" w:cs="Arial"/>
          <w:color w:val="000000"/>
          <w:sz w:val="16"/>
          <w:szCs w:val="16"/>
          <w:u w:color="FF0000"/>
          <w:lang w:eastAsia="en-US"/>
        </w:rPr>
        <w:t xml:space="preserve"> student attendance using the OneSchool electron</w:t>
      </w:r>
      <w:r w:rsidR="002D53E4">
        <w:rPr>
          <w:rFonts w:ascii="Arial" w:eastAsia="Times New Roman" w:hAnsi="Arial" w:cs="Arial"/>
          <w:color w:val="000000"/>
          <w:sz w:val="16"/>
          <w:szCs w:val="16"/>
          <w:u w:color="FF0000"/>
          <w:lang w:eastAsia="en-US"/>
        </w:rPr>
        <w:t xml:space="preserve">ic system.   All teachers referred </w:t>
      </w:r>
      <w:r w:rsidRPr="00413FAE">
        <w:rPr>
          <w:rFonts w:ascii="Arial" w:eastAsia="Times New Roman" w:hAnsi="Arial" w:cs="Arial"/>
          <w:color w:val="000000"/>
          <w:sz w:val="16"/>
          <w:szCs w:val="16"/>
          <w:u w:color="FF0000"/>
          <w:lang w:eastAsia="en-US"/>
        </w:rPr>
        <w:t xml:space="preserve">to the Absence Codes when marking class rolls and </w:t>
      </w:r>
      <w:r w:rsidR="002D53E4">
        <w:rPr>
          <w:rFonts w:ascii="Arial" w:eastAsia="Times New Roman" w:hAnsi="Arial" w:cs="Arial"/>
          <w:color w:val="000000"/>
          <w:sz w:val="16"/>
          <w:szCs w:val="16"/>
          <w:u w:color="FF0000"/>
          <w:lang w:eastAsia="en-US"/>
        </w:rPr>
        <w:t>were</w:t>
      </w:r>
      <w:r w:rsidRPr="00413FAE">
        <w:rPr>
          <w:rFonts w:ascii="Arial" w:eastAsia="Times New Roman" w:hAnsi="Arial" w:cs="Arial"/>
          <w:color w:val="000000"/>
          <w:sz w:val="16"/>
          <w:szCs w:val="16"/>
          <w:u w:color="FF0000"/>
          <w:lang w:eastAsia="en-US"/>
        </w:rPr>
        <w:t xml:space="preserve"> also expected to fill in the reason for absence by using the Absence Reason Codes.  Teachers enter</w:t>
      </w:r>
      <w:r w:rsidR="002D53E4">
        <w:rPr>
          <w:rFonts w:ascii="Arial" w:eastAsia="Times New Roman" w:hAnsi="Arial" w:cs="Arial"/>
          <w:color w:val="000000"/>
          <w:sz w:val="16"/>
          <w:szCs w:val="16"/>
          <w:u w:color="FF0000"/>
          <w:lang w:eastAsia="en-US"/>
        </w:rPr>
        <w:t>ed</w:t>
      </w:r>
      <w:r w:rsidRPr="00413FAE">
        <w:rPr>
          <w:rFonts w:ascii="Arial" w:eastAsia="Times New Roman" w:hAnsi="Arial" w:cs="Arial"/>
          <w:color w:val="000000"/>
          <w:sz w:val="16"/>
          <w:szCs w:val="16"/>
          <w:u w:color="FF0000"/>
          <w:lang w:eastAsia="en-US"/>
        </w:rPr>
        <w:t xml:space="preserve"> attenda</w:t>
      </w:r>
      <w:r w:rsidR="002D53E4">
        <w:rPr>
          <w:rFonts w:ascii="Arial" w:eastAsia="Times New Roman" w:hAnsi="Arial" w:cs="Arial"/>
          <w:color w:val="000000"/>
          <w:sz w:val="16"/>
          <w:szCs w:val="16"/>
          <w:u w:color="FF0000"/>
          <w:lang w:eastAsia="en-US"/>
        </w:rPr>
        <w:t>nce data daily. Manual rolls were</w:t>
      </w:r>
      <w:r w:rsidRPr="00413FAE">
        <w:rPr>
          <w:rFonts w:ascii="Arial" w:eastAsia="Times New Roman" w:hAnsi="Arial" w:cs="Arial"/>
          <w:color w:val="000000"/>
          <w:sz w:val="16"/>
          <w:szCs w:val="16"/>
          <w:u w:color="FF0000"/>
          <w:lang w:eastAsia="en-US"/>
        </w:rPr>
        <w:t xml:space="preserve"> still u</w:t>
      </w:r>
      <w:r w:rsidR="002D53E4">
        <w:rPr>
          <w:rFonts w:ascii="Arial" w:eastAsia="Times New Roman" w:hAnsi="Arial" w:cs="Arial"/>
          <w:color w:val="000000"/>
          <w:sz w:val="16"/>
          <w:szCs w:val="16"/>
          <w:u w:color="FF0000"/>
          <w:lang w:eastAsia="en-US"/>
        </w:rPr>
        <w:t>sed when substitute teachers were</w:t>
      </w:r>
      <w:r w:rsidR="00AE037B">
        <w:rPr>
          <w:rFonts w:ascii="Arial" w:eastAsia="Times New Roman" w:hAnsi="Arial" w:cs="Arial"/>
          <w:color w:val="000000"/>
          <w:sz w:val="16"/>
          <w:szCs w:val="16"/>
          <w:u w:color="FF0000"/>
          <w:lang w:eastAsia="en-US"/>
        </w:rPr>
        <w:t xml:space="preserve"> employed.</w:t>
      </w:r>
      <w:r w:rsidR="002D53E4">
        <w:rPr>
          <w:rFonts w:ascii="Arial" w:eastAsia="Times New Roman" w:hAnsi="Arial" w:cs="Arial"/>
          <w:color w:val="000000"/>
          <w:sz w:val="16"/>
          <w:szCs w:val="16"/>
          <w:u w:color="FF0000"/>
          <w:lang w:eastAsia="en-US"/>
        </w:rPr>
        <w:t xml:space="preserve"> </w:t>
      </w:r>
    </w:p>
    <w:p w:rsidR="00CF6B25" w:rsidRDefault="00413FAE" w:rsidP="00413FAE">
      <w:pPr>
        <w:outlineLvl w:val="1"/>
        <w:rPr>
          <w:rFonts w:ascii="Arial" w:eastAsia="Times New Roman" w:hAnsi="Arial" w:cs="Arial"/>
          <w:color w:val="000000"/>
          <w:sz w:val="16"/>
          <w:szCs w:val="16"/>
          <w:u w:color="FF0000"/>
          <w:lang w:eastAsia="en-US"/>
        </w:rPr>
      </w:pPr>
      <w:r w:rsidRPr="00413FAE">
        <w:rPr>
          <w:rFonts w:ascii="Arial" w:eastAsia="Times New Roman" w:hAnsi="Arial" w:cs="Arial"/>
          <w:color w:val="000000"/>
          <w:sz w:val="16"/>
          <w:szCs w:val="16"/>
          <w:u w:color="FF0000"/>
          <w:lang w:eastAsia="en-US"/>
        </w:rPr>
        <w:t xml:space="preserve">Teachers are asked to follow up </w:t>
      </w:r>
      <w:r w:rsidR="005572EB">
        <w:rPr>
          <w:rFonts w:ascii="Arial" w:eastAsia="Times New Roman" w:hAnsi="Arial" w:cs="Arial"/>
          <w:color w:val="000000"/>
          <w:sz w:val="16"/>
          <w:szCs w:val="16"/>
          <w:u w:color="FF0000"/>
          <w:lang w:eastAsia="en-US"/>
        </w:rPr>
        <w:t>with parents/carers if there were</w:t>
      </w:r>
      <w:r w:rsidRPr="00413FAE">
        <w:rPr>
          <w:rFonts w:ascii="Arial" w:eastAsia="Times New Roman" w:hAnsi="Arial" w:cs="Arial"/>
          <w:color w:val="000000"/>
          <w:sz w:val="16"/>
          <w:szCs w:val="16"/>
          <w:u w:color="FF0000"/>
          <w:lang w:eastAsia="en-US"/>
        </w:rPr>
        <w:t xml:space="preserve"> unexplained absentees or if a student absence has continued for a longer period.  This is because teachers often have an excellent rapport with parents</w:t>
      </w:r>
      <w:r>
        <w:rPr>
          <w:rFonts w:ascii="Arial" w:eastAsia="Times New Roman" w:hAnsi="Arial" w:cs="Arial"/>
          <w:color w:val="000000"/>
          <w:sz w:val="16"/>
          <w:szCs w:val="16"/>
          <w:u w:color="FF0000"/>
          <w:lang w:eastAsia="en-US"/>
        </w:rPr>
        <w:t xml:space="preserve"> and carers</w:t>
      </w:r>
      <w:r w:rsidRPr="00413FAE">
        <w:rPr>
          <w:rFonts w:ascii="Arial" w:eastAsia="Times New Roman" w:hAnsi="Arial" w:cs="Arial"/>
          <w:color w:val="000000"/>
          <w:sz w:val="16"/>
          <w:szCs w:val="16"/>
          <w:u w:color="FF0000"/>
          <w:lang w:eastAsia="en-US"/>
        </w:rPr>
        <w:t>.  If t</w:t>
      </w:r>
      <w:r w:rsidR="005572EB">
        <w:rPr>
          <w:rFonts w:ascii="Arial" w:eastAsia="Times New Roman" w:hAnsi="Arial" w:cs="Arial"/>
          <w:color w:val="000000"/>
          <w:sz w:val="16"/>
          <w:szCs w:val="16"/>
          <w:u w:color="FF0000"/>
          <w:lang w:eastAsia="en-US"/>
        </w:rPr>
        <w:t>his was</w:t>
      </w:r>
      <w:r w:rsidR="002D53E4">
        <w:rPr>
          <w:rFonts w:ascii="Arial" w:eastAsia="Times New Roman" w:hAnsi="Arial" w:cs="Arial"/>
          <w:color w:val="000000"/>
          <w:sz w:val="16"/>
          <w:szCs w:val="16"/>
          <w:u w:color="FF0000"/>
          <w:lang w:eastAsia="en-US"/>
        </w:rPr>
        <w:t xml:space="preserve"> not successful, a member of the</w:t>
      </w:r>
      <w:r>
        <w:rPr>
          <w:rFonts w:ascii="Arial" w:eastAsia="Times New Roman" w:hAnsi="Arial" w:cs="Arial"/>
          <w:color w:val="000000"/>
          <w:sz w:val="16"/>
          <w:szCs w:val="16"/>
          <w:u w:color="FF0000"/>
          <w:lang w:eastAsia="en-US"/>
        </w:rPr>
        <w:t xml:space="preserve"> </w:t>
      </w:r>
      <w:r w:rsidR="002D53E4">
        <w:rPr>
          <w:rFonts w:ascii="Arial" w:eastAsia="Times New Roman" w:hAnsi="Arial" w:cs="Arial"/>
          <w:color w:val="000000"/>
          <w:sz w:val="16"/>
          <w:szCs w:val="16"/>
          <w:u w:color="FF0000"/>
          <w:lang w:eastAsia="en-US"/>
        </w:rPr>
        <w:t>administration team</w:t>
      </w:r>
      <w:r w:rsidR="005572EB">
        <w:rPr>
          <w:rFonts w:ascii="Arial" w:eastAsia="Times New Roman" w:hAnsi="Arial" w:cs="Arial"/>
          <w:color w:val="000000"/>
          <w:sz w:val="16"/>
          <w:szCs w:val="16"/>
          <w:u w:color="FF0000"/>
          <w:lang w:eastAsia="en-US"/>
        </w:rPr>
        <w:t xml:space="preserve"> contacted the home, and attempted</w:t>
      </w:r>
      <w:r w:rsidRPr="00413FAE">
        <w:rPr>
          <w:rFonts w:ascii="Arial" w:eastAsia="Times New Roman" w:hAnsi="Arial" w:cs="Arial"/>
          <w:color w:val="000000"/>
          <w:sz w:val="16"/>
          <w:szCs w:val="16"/>
          <w:u w:color="FF0000"/>
          <w:lang w:eastAsia="en-US"/>
        </w:rPr>
        <w:t xml:space="preserve"> to find the reasons for non-attendance. Each student is considered individually if absenteeism becomes an issue and a plan regarding classroom or break time re-integration is deliberated.</w:t>
      </w:r>
    </w:p>
    <w:p w:rsidR="00CF6B25" w:rsidRPr="007E1413" w:rsidRDefault="00413FAE" w:rsidP="007E1413">
      <w:pPr>
        <w:outlineLvl w:val="1"/>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 xml:space="preserve">At weekly administration meetings, the absentee data for the previous week is presented. Unexplained absentees are followed up and communication with the parent/carer is attempted by the </w:t>
      </w:r>
      <w:r w:rsidR="002D53E4">
        <w:rPr>
          <w:rFonts w:ascii="Arial" w:eastAsia="Times New Roman" w:hAnsi="Arial" w:cs="Arial"/>
          <w:color w:val="000000"/>
          <w:sz w:val="16"/>
          <w:szCs w:val="16"/>
          <w:u w:color="FF0000"/>
          <w:lang w:eastAsia="en-US"/>
        </w:rPr>
        <w:t>principal</w:t>
      </w:r>
      <w:r>
        <w:rPr>
          <w:rFonts w:ascii="Arial" w:eastAsia="Times New Roman" w:hAnsi="Arial" w:cs="Arial"/>
          <w:color w:val="000000"/>
          <w:sz w:val="16"/>
          <w:szCs w:val="16"/>
          <w:u w:color="FF0000"/>
          <w:lang w:eastAsia="en-US"/>
        </w:rPr>
        <w:t>.  During Semester Two 2016, if students</w:t>
      </w:r>
      <w:r w:rsidR="002D53E4">
        <w:rPr>
          <w:rFonts w:ascii="Arial" w:eastAsia="Times New Roman" w:hAnsi="Arial" w:cs="Arial"/>
          <w:color w:val="000000"/>
          <w:sz w:val="16"/>
          <w:szCs w:val="16"/>
          <w:u w:color="FF0000"/>
          <w:lang w:eastAsia="en-US"/>
        </w:rPr>
        <w:t xml:space="preserve"> in the care of Child Safety</w:t>
      </w:r>
      <w:r>
        <w:rPr>
          <w:rFonts w:ascii="Arial" w:eastAsia="Times New Roman" w:hAnsi="Arial" w:cs="Arial"/>
          <w:color w:val="000000"/>
          <w:sz w:val="16"/>
          <w:szCs w:val="16"/>
          <w:u w:color="FF0000"/>
          <w:lang w:eastAsia="en-US"/>
        </w:rPr>
        <w:t xml:space="preserve"> were absent without explanation, </w:t>
      </w:r>
      <w:r w:rsidR="002D53E4">
        <w:rPr>
          <w:rFonts w:ascii="Arial" w:eastAsia="Times New Roman" w:hAnsi="Arial" w:cs="Arial"/>
          <w:color w:val="000000"/>
          <w:sz w:val="16"/>
          <w:szCs w:val="16"/>
          <w:u w:color="FF0000"/>
          <w:lang w:eastAsia="en-US"/>
        </w:rPr>
        <w:t xml:space="preserve">they </w:t>
      </w:r>
      <w:r>
        <w:rPr>
          <w:rFonts w:ascii="Arial" w:eastAsia="Times New Roman" w:hAnsi="Arial" w:cs="Arial"/>
          <w:color w:val="000000"/>
          <w:sz w:val="16"/>
          <w:szCs w:val="16"/>
          <w:u w:color="FF0000"/>
          <w:lang w:eastAsia="en-US"/>
        </w:rPr>
        <w:t>were directly followed up each morning with a call to their home</w:t>
      </w:r>
      <w:r w:rsidR="002D53E4">
        <w:rPr>
          <w:rFonts w:ascii="Arial" w:eastAsia="Times New Roman" w:hAnsi="Arial" w:cs="Arial"/>
          <w:color w:val="000000"/>
          <w:sz w:val="16"/>
          <w:szCs w:val="16"/>
          <w:u w:color="FF0000"/>
          <w:lang w:eastAsia="en-US"/>
        </w:rPr>
        <w:t>,</w:t>
      </w:r>
      <w:r>
        <w:rPr>
          <w:rFonts w:ascii="Arial" w:eastAsia="Times New Roman" w:hAnsi="Arial" w:cs="Arial"/>
          <w:color w:val="000000"/>
          <w:sz w:val="16"/>
          <w:szCs w:val="16"/>
          <w:u w:color="FF0000"/>
          <w:lang w:eastAsia="en-US"/>
        </w:rPr>
        <w:t xml:space="preserve"> and if warranted</w:t>
      </w:r>
      <w:r w:rsidR="002D53E4">
        <w:rPr>
          <w:rFonts w:ascii="Arial" w:eastAsia="Times New Roman" w:hAnsi="Arial" w:cs="Arial"/>
          <w:color w:val="000000"/>
          <w:sz w:val="16"/>
          <w:szCs w:val="16"/>
          <w:u w:color="FF0000"/>
          <w:lang w:eastAsia="en-US"/>
        </w:rPr>
        <w:t xml:space="preserve">, </w:t>
      </w:r>
      <w:r>
        <w:rPr>
          <w:rFonts w:ascii="Arial" w:eastAsia="Times New Roman" w:hAnsi="Arial" w:cs="Arial"/>
          <w:color w:val="000000"/>
          <w:sz w:val="16"/>
          <w:szCs w:val="16"/>
          <w:u w:color="FF0000"/>
          <w:lang w:eastAsia="en-US"/>
        </w:rPr>
        <w:t xml:space="preserve">communication with their Child Safety Officer. </w:t>
      </w:r>
    </w:p>
    <w:p w:rsidR="00CF6B25" w:rsidRPr="00B749B5" w:rsidRDefault="00CF6B25"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Year 12 Outcomes</w:t>
      </w:r>
    </w:p>
    <w:p w:rsidR="00CF6B25" w:rsidRPr="00E606AB" w:rsidRDefault="00CF6B25" w:rsidP="00E66186">
      <w:pPr>
        <w:spacing w:after="0" w:line="240" w:lineRule="auto"/>
        <w:rPr>
          <w:rFonts w:ascii="Arial" w:eastAsia="Meiryo" w:hAnsi="Arial" w:cs="Arial"/>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6"/>
        <w:gridCol w:w="960"/>
        <w:gridCol w:w="960"/>
        <w:gridCol w:w="962"/>
      </w:tblGrid>
      <w:tr w:rsidR="00CF6B25" w:rsidRPr="00A048EE" w:rsidTr="007717AA">
        <w:trPr>
          <w:trHeight w:val="283"/>
          <w:tblHeader/>
          <w:jc w:val="center"/>
        </w:trPr>
        <w:tc>
          <w:tcPr>
            <w:tcW w:w="9078" w:type="dxa"/>
            <w:gridSpan w:val="4"/>
            <w:tcBorders>
              <w:top w:val="nil"/>
              <w:left w:val="nil"/>
              <w:bottom w:val="single" w:sz="4" w:space="0" w:color="auto"/>
              <w:right w:val="nil"/>
            </w:tcBorders>
            <w:shd w:val="clear" w:color="auto" w:fill="295CAB"/>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OUTCOMES FOR OUR YEAR 12 COHORTS</w:t>
            </w:r>
          </w:p>
        </w:tc>
      </w:tr>
      <w:tr w:rsidR="00CF6B25" w:rsidRPr="00A048EE" w:rsidTr="007717AA">
        <w:trPr>
          <w:trHeight w:val="283"/>
          <w:tblHeader/>
          <w:jc w:val="center"/>
        </w:trPr>
        <w:tc>
          <w:tcPr>
            <w:tcW w:w="6196"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60"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960"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962"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 Senior Statement</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26</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19</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14</w:t>
            </w:r>
          </w:p>
        </w:tc>
      </w:tr>
      <w:tr w:rsidR="00CF6B25" w:rsidRPr="00A048EE" w:rsidTr="007717AA">
        <w:trPr>
          <w:trHeight w:val="454"/>
          <w:jc w:val="center"/>
        </w:trPr>
        <w:tc>
          <w:tcPr>
            <w:tcW w:w="619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a Queensland Certificate of Individual Achievement.</w:t>
            </w:r>
          </w:p>
        </w:tc>
        <w:tc>
          <w:tcPr>
            <w:tcW w:w="960"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25</w:t>
            </w:r>
          </w:p>
        </w:tc>
        <w:tc>
          <w:tcPr>
            <w:tcW w:w="960"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18</w:t>
            </w:r>
          </w:p>
        </w:tc>
        <w:tc>
          <w:tcPr>
            <w:tcW w:w="962"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14</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an Overall Position (OP)</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w:t>
            </w:r>
            <w:r w:rsidRPr="007717AA">
              <w:rPr>
                <w:rFonts w:ascii="Arial" w:eastAsia="Times New Roman" w:hAnsi="Arial"/>
                <w:sz w:val="16"/>
                <w:szCs w:val="20"/>
                <w:lang w:val="en-US" w:eastAsia="en-US"/>
              </w:rPr>
              <w:t xml:space="preserve"> receiving an Overall Position (OP)</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who are completing/continuing a School-based Apprenticeship or Traineeship (SAT).</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one or more Vocational Educational Training (VET) qualifications (incl. SAT).</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7</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3</w:t>
            </w:r>
          </w:p>
        </w:tc>
        <w:tc>
          <w:tcPr>
            <w:tcW w:w="962" w:type="dxa"/>
            <w:tcBorders>
              <w:left w:val="nil"/>
              <w:right w:val="nil"/>
            </w:tcBorders>
            <w:shd w:val="clear" w:color="auto" w:fill="auto"/>
            <w:vAlign w:val="center"/>
          </w:tcPr>
          <w:p w:rsidR="00CF6B25" w:rsidRPr="007717AA" w:rsidRDefault="00004BE5" w:rsidP="007717AA">
            <w:pPr>
              <w:spacing w:after="0" w:line="240" w:lineRule="auto"/>
              <w:jc w:val="center"/>
              <w:rPr>
                <w:rFonts w:ascii="Arial" w:eastAsia="Meiryo" w:hAnsi="Arial" w:cs="Arial"/>
                <w:sz w:val="16"/>
                <w:szCs w:val="16"/>
              </w:rPr>
            </w:pPr>
            <w:r>
              <w:rPr>
                <w:rFonts w:ascii="Arial" w:eastAsia="Times New Roman" w:hAnsi="Arial"/>
                <w:noProof/>
                <w:sz w:val="16"/>
                <w:szCs w:val="16"/>
                <w:lang w:val="en-US" w:eastAsia="en-US"/>
              </w:rPr>
              <w:t>4</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Australian Qualification Framework Certificate II or above.</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CF6B25" w:rsidRPr="007717AA" w:rsidRDefault="00004BE5" w:rsidP="007717AA">
            <w:pPr>
              <w:spacing w:after="0" w:line="240" w:lineRule="auto"/>
              <w:jc w:val="center"/>
              <w:rPr>
                <w:rFonts w:ascii="Arial" w:eastAsia="Meiryo" w:hAnsi="Arial" w:cs="Arial"/>
                <w:sz w:val="16"/>
                <w:szCs w:val="16"/>
              </w:rPr>
            </w:pPr>
            <w:r>
              <w:rPr>
                <w:rFonts w:ascii="Arial" w:eastAsia="Times New Roman" w:hAnsi="Arial"/>
                <w:noProof/>
                <w:sz w:val="16"/>
                <w:szCs w:val="16"/>
                <w:lang w:val="en-US" w:eastAsia="en-US"/>
              </w:rPr>
              <w:t>6</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 Queensland Certificate of Education (QCE) at the end of Year 12.</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 awarded a Queensland Certificate of Education (QCE) at the end of Year 12.</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lastRenderedPageBreak/>
              <w:t>Number of students awarded an International Baccalaureate Diploma (IBD).</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OP/IBD eligible students with OP 1-15 or an IBD.</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27%</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16%</w:t>
            </w: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43%</w:t>
            </w:r>
          </w:p>
        </w:tc>
      </w:tr>
      <w:tr w:rsidR="00CF6B25" w:rsidRPr="00A048EE" w:rsidTr="007717AA">
        <w:trPr>
          <w:trHeight w:val="454"/>
          <w:jc w:val="center"/>
        </w:trPr>
        <w:tc>
          <w:tcPr>
            <w:tcW w:w="6196" w:type="dxa"/>
            <w:tcBorders>
              <w:left w:val="nil"/>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Queensland Tertiary Admissions Centre (QTAC) applicants receiving an offer.</w:t>
            </w: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r>
      <w:tr w:rsidR="00CF6B25" w:rsidRPr="00A048EE" w:rsidTr="007717AA">
        <w:trPr>
          <w:trHeight w:val="91"/>
          <w:jc w:val="center"/>
        </w:trPr>
        <w:tc>
          <w:tcPr>
            <w:tcW w:w="9078" w:type="dxa"/>
            <w:gridSpan w:val="4"/>
            <w:tcBorders>
              <w:left w:val="nil"/>
              <w:bottom w:val="nil"/>
              <w:right w:val="nil"/>
            </w:tcBorders>
            <w:shd w:val="clear" w:color="auto" w:fill="auto"/>
          </w:tcPr>
          <w:p w:rsidR="00CF6B25" w:rsidRPr="007717AA" w:rsidRDefault="00CF6B25" w:rsidP="007717AA">
            <w:pPr>
              <w:tabs>
                <w:tab w:val="center" w:pos="4320"/>
                <w:tab w:val="right" w:pos="8640"/>
              </w:tabs>
              <w:spacing w:before="60" w:after="0" w:line="240" w:lineRule="auto"/>
              <w:ind w:right="170"/>
              <w:outlineLvl w:val="2"/>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tc>
      </w:tr>
    </w:tbl>
    <w:p w:rsidR="00CF6B25" w:rsidRPr="00E606AB" w:rsidRDefault="00CF6B25"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tblBorders>
        <w:tblLayout w:type="fixed"/>
        <w:tblLook w:val="04A0" w:firstRow="1" w:lastRow="0" w:firstColumn="1" w:lastColumn="0" w:noHBand="0" w:noVBand="1"/>
      </w:tblPr>
      <w:tblGrid>
        <w:gridCol w:w="1209"/>
        <w:gridCol w:w="1573"/>
        <w:gridCol w:w="1574"/>
        <w:gridCol w:w="1574"/>
        <w:gridCol w:w="313"/>
        <w:gridCol w:w="1261"/>
        <w:gridCol w:w="156"/>
        <w:gridCol w:w="1418"/>
      </w:tblGrid>
      <w:tr w:rsidR="00CF6B25" w:rsidRPr="00A048EE" w:rsidTr="007717AA">
        <w:trPr>
          <w:trHeight w:val="270"/>
          <w:tblHeader/>
          <w:jc w:val="center"/>
        </w:trPr>
        <w:tc>
          <w:tcPr>
            <w:tcW w:w="9078" w:type="dxa"/>
            <w:gridSpan w:val="8"/>
            <w:tcBorders>
              <w:top w:val="nil"/>
              <w:bottom w:val="single" w:sz="4" w:space="0" w:color="auto"/>
            </w:tcBorders>
            <w:shd w:val="clear" w:color="auto" w:fill="295CAB"/>
            <w:vAlign w:val="center"/>
          </w:tcPr>
          <w:p w:rsidR="00CF6B25" w:rsidRPr="007717AA" w:rsidRDefault="00CF6B25" w:rsidP="007717AA">
            <w:pPr>
              <w:spacing w:before="60"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OVERALL POSITION BANDS (OP)</w:t>
            </w:r>
          </w:p>
        </w:tc>
      </w:tr>
      <w:tr w:rsidR="00CF6B25" w:rsidRPr="00A048EE" w:rsidTr="007717AA">
        <w:trPr>
          <w:trHeight w:val="270"/>
          <w:tblHeader/>
          <w:jc w:val="center"/>
        </w:trPr>
        <w:tc>
          <w:tcPr>
            <w:tcW w:w="1209" w:type="dxa"/>
            <w:tcBorders>
              <w:top w:val="single" w:sz="4" w:space="0" w:color="auto"/>
            </w:tcBorders>
            <w:shd w:val="clear" w:color="auto" w:fill="AFBAD7"/>
            <w:vAlign w:val="center"/>
          </w:tcPr>
          <w:p w:rsidR="00CF6B25" w:rsidRPr="007717AA" w:rsidRDefault="00CF6B25" w:rsidP="007717AA">
            <w:pPr>
              <w:spacing w:before="60" w:after="0" w:line="240" w:lineRule="auto"/>
              <w:jc w:val="center"/>
              <w:rPr>
                <w:rFonts w:ascii="Arial" w:eastAsia="Meiryo" w:hAnsi="Arial" w:cs="Arial"/>
                <w:b/>
                <w:sz w:val="16"/>
                <w:szCs w:val="16"/>
              </w:rPr>
            </w:pPr>
          </w:p>
        </w:tc>
        <w:tc>
          <w:tcPr>
            <w:tcW w:w="7869" w:type="dxa"/>
            <w:gridSpan w:val="7"/>
            <w:tcBorders>
              <w:top w:val="single" w:sz="4" w:space="0" w:color="auto"/>
            </w:tcBorders>
            <w:shd w:val="clear" w:color="auto" w:fill="AFBAD7"/>
            <w:vAlign w:val="center"/>
          </w:tcPr>
          <w:p w:rsidR="00CF6B25" w:rsidRPr="007717AA" w:rsidRDefault="00CF6B25" w:rsidP="007717AA">
            <w:pPr>
              <w:spacing w:before="60"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in each band for OP 1 - 25</w:t>
            </w:r>
          </w:p>
        </w:tc>
      </w:tr>
      <w:tr w:rsidR="00CF6B25" w:rsidRPr="00A048EE" w:rsidTr="007717AA">
        <w:trPr>
          <w:trHeight w:val="270"/>
          <w:tblHeader/>
          <w:jc w:val="center"/>
        </w:trPr>
        <w:tc>
          <w:tcPr>
            <w:tcW w:w="1209" w:type="dxa"/>
            <w:shd w:val="clear" w:color="auto" w:fill="AFBAD7"/>
            <w:vAlign w:val="center"/>
          </w:tcPr>
          <w:p w:rsidR="00CF6B25" w:rsidRPr="007717AA" w:rsidRDefault="00CF6B25"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1573"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1-5</w:t>
            </w:r>
          </w:p>
        </w:tc>
        <w:tc>
          <w:tcPr>
            <w:tcW w:w="1574"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6-10</w:t>
            </w:r>
          </w:p>
        </w:tc>
        <w:tc>
          <w:tcPr>
            <w:tcW w:w="1574" w:type="dxa"/>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11-15</w:t>
            </w:r>
          </w:p>
        </w:tc>
        <w:tc>
          <w:tcPr>
            <w:tcW w:w="1574" w:type="dxa"/>
            <w:gridSpan w:val="2"/>
            <w:shd w:val="clear" w:color="auto" w:fill="AFBAD7"/>
          </w:tcPr>
          <w:p w:rsidR="00CF6B25" w:rsidRPr="007717AA" w:rsidRDefault="00CF6B25"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16-20</w:t>
            </w:r>
          </w:p>
        </w:tc>
        <w:tc>
          <w:tcPr>
            <w:tcW w:w="1574" w:type="dxa"/>
            <w:gridSpan w:val="2"/>
            <w:shd w:val="clear" w:color="auto" w:fill="AFBAD7"/>
          </w:tcPr>
          <w:p w:rsidR="00CF6B25" w:rsidRPr="007717AA" w:rsidRDefault="00CF6B25"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21-25</w:t>
            </w:r>
          </w:p>
        </w:tc>
      </w:tr>
      <w:tr w:rsidR="00CF6B25" w:rsidRPr="00A048EE" w:rsidTr="007717AA">
        <w:trPr>
          <w:trHeight w:val="270"/>
          <w:jc w:val="center"/>
        </w:trPr>
        <w:tc>
          <w:tcPr>
            <w:tcW w:w="1209" w:type="dxa"/>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2014</w:t>
            </w:r>
          </w:p>
        </w:tc>
        <w:tc>
          <w:tcPr>
            <w:tcW w:w="1573"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70"/>
          <w:jc w:val="center"/>
        </w:trPr>
        <w:tc>
          <w:tcPr>
            <w:tcW w:w="1209" w:type="dxa"/>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2015</w:t>
            </w:r>
          </w:p>
        </w:tc>
        <w:tc>
          <w:tcPr>
            <w:tcW w:w="1573"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70"/>
          <w:jc w:val="center"/>
        </w:trPr>
        <w:tc>
          <w:tcPr>
            <w:tcW w:w="1209" w:type="dxa"/>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2016</w:t>
            </w:r>
          </w:p>
        </w:tc>
        <w:tc>
          <w:tcPr>
            <w:tcW w:w="1573"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20"/>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1574" w:type="dxa"/>
            <w:gridSpan w:val="2"/>
            <w:shd w:val="clear" w:color="auto" w:fill="auto"/>
            <w:vAlign w:val="center"/>
          </w:tcPr>
          <w:p w:rsidR="00CF6B25" w:rsidRPr="007717AA" w:rsidRDefault="00CF6B25" w:rsidP="004D108B">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11"/>
          <w:jc w:val="center"/>
        </w:trPr>
        <w:tc>
          <w:tcPr>
            <w:tcW w:w="6243" w:type="dxa"/>
            <w:gridSpan w:val="5"/>
            <w:shd w:val="clear" w:color="auto" w:fill="auto"/>
            <w:vAlign w:val="center"/>
          </w:tcPr>
          <w:p w:rsidR="00CF6B25" w:rsidRPr="007717AA" w:rsidRDefault="00CF6B25" w:rsidP="006A0A4B">
            <w:pPr>
              <w:spacing w:after="0" w:line="240" w:lineRule="auto"/>
              <w:rPr>
                <w:rFonts w:ascii="Arial" w:eastAsia="Meiryo" w:hAnsi="Arial" w:cs="Arial"/>
                <w:sz w:val="16"/>
                <w:szCs w:val="16"/>
              </w:rPr>
            </w:pPr>
            <w:r w:rsidRPr="007717AA">
              <w:rPr>
                <w:rFonts w:ascii="Arial" w:eastAsia="Times New Roman" w:hAnsi="Arial" w:cs="Arial"/>
                <w:color w:val="000000"/>
                <w:sz w:val="14"/>
                <w:szCs w:val="16"/>
                <w:u w:color="FF0000"/>
                <w:lang w:eastAsia="en-US"/>
              </w:rPr>
              <w:t xml:space="preserve">As at </w:t>
            </w:r>
            <w:r>
              <w:rPr>
                <w:rFonts w:ascii="Arial" w:eastAsia="Times New Roman" w:hAnsi="Arial" w:cs="Arial"/>
                <w:color w:val="000000"/>
                <w:sz w:val="14"/>
                <w:szCs w:val="16"/>
                <w:u w:color="FF0000"/>
                <w:lang w:eastAsia="en-US"/>
              </w:rPr>
              <w:t>3rd</w:t>
            </w:r>
            <w:r w:rsidRPr="007717AA">
              <w:rPr>
                <w:rFonts w:ascii="Arial" w:eastAsia="Times New Roman" w:hAnsi="Arial" w:cs="Arial"/>
                <w:color w:val="000000"/>
                <w:sz w:val="14"/>
                <w:szCs w:val="16"/>
                <w:u w:color="FF0000"/>
                <w:lang w:eastAsia="en-US"/>
              </w:rPr>
              <w:t xml:space="preserve"> February 2017.  The above values exclude VISA students.</w:t>
            </w:r>
          </w:p>
        </w:tc>
        <w:tc>
          <w:tcPr>
            <w:tcW w:w="1417" w:type="dxa"/>
            <w:gridSpan w:val="2"/>
            <w:shd w:val="clear" w:color="auto" w:fill="auto"/>
          </w:tcPr>
          <w:p w:rsidR="00CF6B25" w:rsidRPr="007717AA" w:rsidRDefault="00CF6B25" w:rsidP="007717AA">
            <w:pPr>
              <w:spacing w:before="60" w:after="0" w:line="240" w:lineRule="auto"/>
              <w:rPr>
                <w:rFonts w:ascii="Arial" w:eastAsia="Times New Roman" w:hAnsi="Arial" w:cs="Arial"/>
                <w:color w:val="000000"/>
                <w:sz w:val="14"/>
                <w:szCs w:val="16"/>
                <w:u w:color="FF0000"/>
                <w:lang w:eastAsia="en-US"/>
              </w:rPr>
            </w:pPr>
          </w:p>
        </w:tc>
        <w:tc>
          <w:tcPr>
            <w:tcW w:w="1418" w:type="dxa"/>
            <w:shd w:val="clear" w:color="auto" w:fill="auto"/>
          </w:tcPr>
          <w:p w:rsidR="00CF6B25" w:rsidRPr="007717AA" w:rsidRDefault="00CF6B25" w:rsidP="007717AA">
            <w:pPr>
              <w:spacing w:before="60" w:after="0" w:line="240" w:lineRule="auto"/>
              <w:rPr>
                <w:rFonts w:ascii="Arial" w:eastAsia="Times New Roman" w:hAnsi="Arial" w:cs="Arial"/>
                <w:color w:val="000000"/>
                <w:sz w:val="14"/>
                <w:szCs w:val="16"/>
                <w:u w:color="FF0000"/>
                <w:lang w:eastAsia="en-US"/>
              </w:rPr>
            </w:pPr>
          </w:p>
        </w:tc>
      </w:tr>
    </w:tbl>
    <w:p w:rsidR="00CF6B25" w:rsidRDefault="00CF6B25" w:rsidP="00E66186">
      <w:pPr>
        <w:spacing w:after="0" w:line="240" w:lineRule="auto"/>
        <w:rPr>
          <w:rFonts w:ascii="Arial" w:eastAsia="Meiryo" w:hAnsi="Arial" w:cs="Arial"/>
          <w:sz w:val="20"/>
          <w:szCs w:val="20"/>
        </w:rPr>
      </w:pPr>
    </w:p>
    <w:p w:rsidR="00CF6B25" w:rsidRPr="00E606AB" w:rsidRDefault="00CF6B25"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1019"/>
        <w:gridCol w:w="2686"/>
        <w:gridCol w:w="2686"/>
        <w:gridCol w:w="2687"/>
      </w:tblGrid>
      <w:tr w:rsidR="00CF6B25"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CF6B25" w:rsidRPr="007717AA" w:rsidRDefault="00CF6B25" w:rsidP="007717AA">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VOCATIONAL EDUCATIONAL TRAINING QUALIFICATION (VET)</w:t>
            </w:r>
          </w:p>
        </w:tc>
      </w:tr>
      <w:tr w:rsidR="00CF6B25" w:rsidRPr="00A048EE" w:rsidTr="007717AA">
        <w:trPr>
          <w:trHeight w:val="283"/>
          <w:tblHeader/>
          <w:jc w:val="center"/>
        </w:trPr>
        <w:tc>
          <w:tcPr>
            <w:tcW w:w="1019" w:type="dxa"/>
            <w:tcBorders>
              <w:bottom w:val="single" w:sz="4" w:space="0" w:color="auto"/>
              <w:right w:val="nil"/>
            </w:tcBorders>
            <w:shd w:val="clear" w:color="auto" w:fill="AFBAD7"/>
            <w:vAlign w:val="center"/>
          </w:tcPr>
          <w:p w:rsidR="00CF6B25" w:rsidRPr="007717AA" w:rsidRDefault="00CF6B25" w:rsidP="007717AA">
            <w:pPr>
              <w:spacing w:before="60" w:after="0" w:line="240" w:lineRule="auto"/>
              <w:jc w:val="center"/>
              <w:rPr>
                <w:rFonts w:ascii="Arial" w:eastAsia="Meiryo" w:hAnsi="Arial" w:cs="Arial"/>
                <w:b/>
                <w:sz w:val="16"/>
                <w:szCs w:val="16"/>
              </w:rPr>
            </w:pPr>
          </w:p>
        </w:tc>
        <w:tc>
          <w:tcPr>
            <w:tcW w:w="8059" w:type="dxa"/>
            <w:gridSpan w:val="3"/>
            <w:tcBorders>
              <w:left w:val="nil"/>
              <w:bottom w:val="single" w:sz="4" w:space="0" w:color="auto"/>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awarded certificates under the Australian Qualification Framework (AQF)</w:t>
            </w:r>
          </w:p>
        </w:tc>
      </w:tr>
      <w:tr w:rsidR="00CF6B25" w:rsidRPr="00A048EE" w:rsidTr="007717AA">
        <w:trPr>
          <w:trHeight w:val="283"/>
          <w:tblHeader/>
          <w:jc w:val="center"/>
        </w:trPr>
        <w:tc>
          <w:tcPr>
            <w:tcW w:w="1019" w:type="dxa"/>
            <w:tcBorders>
              <w:bottom w:val="single" w:sz="4" w:space="0" w:color="auto"/>
              <w:right w:val="nil"/>
            </w:tcBorders>
            <w:shd w:val="clear" w:color="auto" w:fill="AFBAD7"/>
            <w:vAlign w:val="center"/>
          </w:tcPr>
          <w:p w:rsidR="00CF6B25" w:rsidRPr="007717AA" w:rsidRDefault="00CF6B25"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2686" w:type="dxa"/>
            <w:tcBorders>
              <w:left w:val="nil"/>
              <w:bottom w:val="single" w:sz="4" w:space="0" w:color="auto"/>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w:t>
            </w:r>
          </w:p>
        </w:tc>
        <w:tc>
          <w:tcPr>
            <w:tcW w:w="2686" w:type="dxa"/>
            <w:tcBorders>
              <w:left w:val="nil"/>
              <w:bottom w:val="single" w:sz="4" w:space="0" w:color="auto"/>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w:t>
            </w:r>
          </w:p>
        </w:tc>
        <w:tc>
          <w:tcPr>
            <w:tcW w:w="2687" w:type="dxa"/>
            <w:tcBorders>
              <w:left w:val="nil"/>
              <w:bottom w:val="single" w:sz="4" w:space="0" w:color="auto"/>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III or above</w:t>
            </w:r>
          </w:p>
        </w:tc>
      </w:tr>
      <w:tr w:rsidR="00CF6B25" w:rsidRPr="00A048EE" w:rsidTr="007717AA">
        <w:trPr>
          <w:trHeight w:val="283"/>
          <w:jc w:val="center"/>
        </w:trPr>
        <w:tc>
          <w:tcPr>
            <w:tcW w:w="1019" w:type="dxa"/>
            <w:tcBorders>
              <w:bottom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2014</w:t>
            </w:r>
          </w:p>
        </w:tc>
        <w:tc>
          <w:tcPr>
            <w:tcW w:w="268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7</w:t>
            </w:r>
          </w:p>
        </w:tc>
        <w:tc>
          <w:tcPr>
            <w:tcW w:w="268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2687"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83"/>
          <w:jc w:val="center"/>
        </w:trPr>
        <w:tc>
          <w:tcPr>
            <w:tcW w:w="1019" w:type="dxa"/>
            <w:tcBorders>
              <w:bottom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2015</w:t>
            </w:r>
          </w:p>
        </w:tc>
        <w:tc>
          <w:tcPr>
            <w:tcW w:w="268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3</w:t>
            </w:r>
          </w:p>
        </w:tc>
        <w:tc>
          <w:tcPr>
            <w:tcW w:w="268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c>
          <w:tcPr>
            <w:tcW w:w="2687"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83"/>
          <w:jc w:val="center"/>
        </w:trPr>
        <w:tc>
          <w:tcPr>
            <w:tcW w:w="1019" w:type="dxa"/>
            <w:tcBorders>
              <w:bottom w:val="single" w:sz="4" w:space="0" w:color="auto"/>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Meiryo" w:hAnsi="Arial" w:cs="Arial"/>
                <w:sz w:val="16"/>
                <w:szCs w:val="16"/>
              </w:rPr>
              <w:t>2016</w:t>
            </w:r>
          </w:p>
        </w:tc>
        <w:tc>
          <w:tcPr>
            <w:tcW w:w="2686"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4</w:t>
            </w:r>
          </w:p>
        </w:tc>
        <w:tc>
          <w:tcPr>
            <w:tcW w:w="2686" w:type="dxa"/>
            <w:tcBorders>
              <w:left w:val="nil"/>
              <w:bottom w:val="single" w:sz="4" w:space="0" w:color="auto"/>
              <w:right w:val="nil"/>
            </w:tcBorders>
            <w:shd w:val="clear" w:color="auto" w:fill="auto"/>
            <w:vAlign w:val="center"/>
          </w:tcPr>
          <w:p w:rsidR="00CF6B25" w:rsidRPr="007717AA" w:rsidRDefault="000C7F1C" w:rsidP="007717AA">
            <w:pPr>
              <w:spacing w:after="0" w:line="240" w:lineRule="auto"/>
              <w:jc w:val="center"/>
              <w:rPr>
                <w:rFonts w:ascii="Arial" w:eastAsia="Meiryo" w:hAnsi="Arial" w:cs="Arial"/>
                <w:sz w:val="16"/>
                <w:szCs w:val="16"/>
              </w:rPr>
            </w:pPr>
            <w:r>
              <w:rPr>
                <w:rFonts w:ascii="Arial" w:eastAsia="Times New Roman" w:hAnsi="Arial"/>
                <w:noProof/>
                <w:sz w:val="16"/>
                <w:szCs w:val="16"/>
                <w:lang w:val="en-US" w:eastAsia="en-US"/>
              </w:rPr>
              <w:t>6</w:t>
            </w:r>
          </w:p>
        </w:tc>
        <w:tc>
          <w:tcPr>
            <w:tcW w:w="2687"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r w:rsidRPr="00FC7F49">
              <w:rPr>
                <w:rFonts w:ascii="Arial" w:eastAsia="Times New Roman" w:hAnsi="Arial"/>
                <w:noProof/>
                <w:sz w:val="16"/>
                <w:szCs w:val="16"/>
                <w:lang w:val="en-US" w:eastAsia="en-US"/>
              </w:rPr>
              <w:t>0</w:t>
            </w:r>
          </w:p>
        </w:tc>
      </w:tr>
      <w:tr w:rsidR="00CF6B25" w:rsidRPr="00A048EE" w:rsidTr="007717AA">
        <w:trPr>
          <w:trHeight w:val="242"/>
          <w:jc w:val="center"/>
        </w:trPr>
        <w:tc>
          <w:tcPr>
            <w:tcW w:w="9078" w:type="dxa"/>
            <w:gridSpan w:val="4"/>
            <w:tcBorders>
              <w:top w:val="single" w:sz="4" w:space="0" w:color="auto"/>
            </w:tcBorders>
            <w:shd w:val="clear" w:color="auto" w:fill="auto"/>
            <w:vAlign w:val="center"/>
          </w:tcPr>
          <w:p w:rsidR="00CF6B25" w:rsidRDefault="00CF6B25" w:rsidP="007717AA">
            <w:pPr>
              <w:spacing w:after="0" w:line="240" w:lineRule="auto"/>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p w:rsidR="00E44FE9" w:rsidRPr="007717AA" w:rsidRDefault="00E44FE9" w:rsidP="007717AA">
            <w:pPr>
              <w:spacing w:after="0" w:line="240" w:lineRule="auto"/>
              <w:rPr>
                <w:rFonts w:ascii="Arial" w:eastAsia="Meiryo" w:hAnsi="Arial" w:cs="Arial"/>
                <w:sz w:val="16"/>
                <w:szCs w:val="16"/>
              </w:rPr>
            </w:pPr>
          </w:p>
        </w:tc>
      </w:tr>
    </w:tbl>
    <w:p w:rsidR="00E44FE9" w:rsidRPr="00004BE5" w:rsidRDefault="00004BE5" w:rsidP="000642CF">
      <w:pPr>
        <w:spacing w:after="0" w:line="240" w:lineRule="auto"/>
        <w:rPr>
          <w:rFonts w:ascii="Arial" w:hAnsi="Arial"/>
          <w:sz w:val="16"/>
          <w:szCs w:val="20"/>
          <w:lang w:val="en-US" w:eastAsia="en-US"/>
        </w:rPr>
      </w:pPr>
      <w:r w:rsidRPr="00004BE5">
        <w:rPr>
          <w:rFonts w:ascii="Arial" w:hAnsi="Arial"/>
          <w:sz w:val="16"/>
          <w:szCs w:val="20"/>
          <w:lang w:val="en-US" w:eastAsia="en-US"/>
        </w:rPr>
        <w:t>Clifford Park Special School used the Registered Training Organisations of TAFE and Rural</w:t>
      </w:r>
      <w:r>
        <w:rPr>
          <w:rFonts w:ascii="Arial" w:hAnsi="Arial"/>
          <w:sz w:val="16"/>
          <w:szCs w:val="20"/>
          <w:lang w:val="en-US" w:eastAsia="en-US"/>
        </w:rPr>
        <w:t xml:space="preserve"> Training Queensland to assist in the delivery of certificate courses.</w:t>
      </w:r>
      <w:r w:rsidR="00E44FE9" w:rsidRPr="00004BE5">
        <w:rPr>
          <w:rFonts w:ascii="Arial" w:hAnsi="Arial"/>
          <w:sz w:val="16"/>
          <w:szCs w:val="20"/>
          <w:lang w:val="en-US" w:eastAsia="en-US"/>
        </w:rPr>
        <w:t xml:space="preserve"> </w:t>
      </w:r>
      <w:r w:rsidR="000C7F1C" w:rsidRPr="00004BE5">
        <w:rPr>
          <w:rFonts w:ascii="Arial" w:hAnsi="Arial"/>
          <w:sz w:val="16"/>
          <w:szCs w:val="20"/>
          <w:lang w:val="en-US" w:eastAsia="en-US"/>
        </w:rPr>
        <w:t xml:space="preserve"> </w:t>
      </w:r>
      <w:r w:rsidR="00E44FE9" w:rsidRPr="00004BE5">
        <w:rPr>
          <w:rFonts w:ascii="Arial" w:hAnsi="Arial"/>
          <w:sz w:val="16"/>
          <w:szCs w:val="20"/>
          <w:lang w:val="en-US" w:eastAsia="en-US"/>
        </w:rPr>
        <w:t xml:space="preserve">Four students </w:t>
      </w:r>
      <w:r w:rsidRPr="00004BE5">
        <w:rPr>
          <w:rFonts w:ascii="Arial" w:hAnsi="Arial"/>
          <w:sz w:val="16"/>
          <w:szCs w:val="20"/>
          <w:lang w:val="en-US" w:eastAsia="en-US"/>
        </w:rPr>
        <w:t xml:space="preserve">accomplished a Certificate 1 in </w:t>
      </w:r>
      <w:r w:rsidR="00E44FE9" w:rsidRPr="00004BE5">
        <w:rPr>
          <w:rFonts w:ascii="Arial" w:hAnsi="Arial"/>
          <w:sz w:val="16"/>
          <w:szCs w:val="20"/>
          <w:lang w:val="en-US" w:eastAsia="en-US"/>
        </w:rPr>
        <w:t>Agrifoods</w:t>
      </w:r>
      <w:r>
        <w:rPr>
          <w:rFonts w:ascii="Arial" w:hAnsi="Arial"/>
          <w:sz w:val="16"/>
          <w:szCs w:val="20"/>
          <w:lang w:val="en-US" w:eastAsia="en-US"/>
        </w:rPr>
        <w:t xml:space="preserve"> </w:t>
      </w:r>
      <w:r w:rsidR="00957D8D">
        <w:rPr>
          <w:rFonts w:ascii="Arial" w:hAnsi="Arial"/>
          <w:sz w:val="16"/>
          <w:szCs w:val="20"/>
          <w:lang w:val="en-US" w:eastAsia="en-US"/>
        </w:rPr>
        <w:t>and one student achieved a</w:t>
      </w:r>
      <w:r w:rsidRPr="00004BE5">
        <w:rPr>
          <w:rFonts w:ascii="Arial" w:hAnsi="Arial"/>
          <w:sz w:val="16"/>
          <w:szCs w:val="20"/>
          <w:lang w:val="en-US" w:eastAsia="en-US"/>
        </w:rPr>
        <w:t xml:space="preserve"> Certificate 1 in Construction</w:t>
      </w:r>
      <w:r>
        <w:rPr>
          <w:rFonts w:ascii="Arial" w:hAnsi="Arial"/>
          <w:sz w:val="16"/>
          <w:szCs w:val="20"/>
          <w:lang w:val="en-US" w:eastAsia="en-US"/>
        </w:rPr>
        <w:t xml:space="preserve"> (TAFE). </w:t>
      </w:r>
      <w:r w:rsidR="00E44FE9" w:rsidRPr="00004BE5">
        <w:rPr>
          <w:rFonts w:ascii="Arial" w:hAnsi="Arial"/>
          <w:sz w:val="16"/>
          <w:szCs w:val="20"/>
          <w:lang w:val="en-US" w:eastAsia="en-US"/>
        </w:rPr>
        <w:t xml:space="preserve"> </w:t>
      </w:r>
      <w:r w:rsidR="000C7F1C" w:rsidRPr="00004BE5">
        <w:rPr>
          <w:rFonts w:ascii="Arial" w:hAnsi="Arial"/>
          <w:sz w:val="16"/>
          <w:szCs w:val="20"/>
          <w:lang w:val="en-US" w:eastAsia="en-US"/>
        </w:rPr>
        <w:t>Five students received a Certificate 2 in Rural Operat</w:t>
      </w:r>
      <w:r w:rsidRPr="00004BE5">
        <w:rPr>
          <w:rFonts w:ascii="Arial" w:hAnsi="Arial"/>
          <w:sz w:val="16"/>
          <w:szCs w:val="20"/>
          <w:lang w:val="en-US" w:eastAsia="en-US"/>
        </w:rPr>
        <w:t>ions through Rural Training Queensland and one student achieved a Certificate 2 in Hospitality through TAFE.</w:t>
      </w:r>
    </w:p>
    <w:p w:rsidR="00E44FE9" w:rsidRDefault="00E44FE9" w:rsidP="000642CF">
      <w:pPr>
        <w:spacing w:after="0" w:line="240" w:lineRule="auto"/>
        <w:rPr>
          <w:rFonts w:ascii="Arial" w:hAnsi="Arial"/>
          <w:color w:val="FF0000"/>
          <w:sz w:val="16"/>
          <w:szCs w:val="20"/>
          <w:lang w:val="en-US" w:eastAsia="en-US"/>
        </w:rPr>
      </w:pPr>
    </w:p>
    <w:p w:rsidR="00CF6B25" w:rsidRPr="00E606AB" w:rsidRDefault="00CF6B25" w:rsidP="000642CF">
      <w:pPr>
        <w:spacing w:after="0" w:line="240" w:lineRule="auto"/>
        <w:rPr>
          <w:rFonts w:ascii="Arial" w:eastAsia="Meiryo" w:hAnsi="Arial" w:cs="Arial"/>
          <w:b/>
          <w:sz w:val="20"/>
          <w:szCs w:val="20"/>
        </w:rPr>
      </w:pPr>
      <w:r w:rsidRPr="00E606AB">
        <w:rPr>
          <w:rFonts w:ascii="Arial" w:eastAsia="Meiryo" w:hAnsi="Arial" w:cs="Arial"/>
          <w:b/>
          <w:sz w:val="20"/>
          <w:szCs w:val="20"/>
        </w:rPr>
        <w:t>Apparent Retention Rate – Year 10 to Year 12</w:t>
      </w:r>
    </w:p>
    <w:p w:rsidR="00CF6B25" w:rsidRPr="00E606AB" w:rsidRDefault="00CF6B25" w:rsidP="000642CF">
      <w:pPr>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58"/>
        <w:gridCol w:w="958"/>
        <w:gridCol w:w="958"/>
      </w:tblGrid>
      <w:tr w:rsidR="00CF6B25"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APPARENT RETENTION RATES* YEAR 10  TO YEAR 12</w:t>
            </w:r>
          </w:p>
        </w:tc>
      </w:tr>
      <w:tr w:rsidR="00CF6B25" w:rsidRPr="00A048EE" w:rsidTr="007717AA">
        <w:trPr>
          <w:trHeight w:val="283"/>
          <w:tblHeader/>
          <w:jc w:val="center"/>
        </w:trPr>
        <w:tc>
          <w:tcPr>
            <w:tcW w:w="6204" w:type="dxa"/>
            <w:tcBorders>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58"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2014</w:t>
            </w:r>
          </w:p>
        </w:tc>
        <w:tc>
          <w:tcPr>
            <w:tcW w:w="958" w:type="dxa"/>
            <w:tcBorders>
              <w:left w:val="nil"/>
              <w:righ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2015</w:t>
            </w:r>
          </w:p>
        </w:tc>
        <w:tc>
          <w:tcPr>
            <w:tcW w:w="958" w:type="dxa"/>
            <w:tcBorders>
              <w:left w:val="nil"/>
            </w:tcBorders>
            <w:shd w:val="clear" w:color="auto" w:fill="AFBAD7"/>
            <w:vAlign w:val="center"/>
          </w:tcPr>
          <w:p w:rsidR="00CF6B25" w:rsidRPr="007717AA" w:rsidRDefault="00CF6B25"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2016</w:t>
            </w:r>
          </w:p>
        </w:tc>
      </w:tr>
      <w:tr w:rsidR="00CF6B25" w:rsidRPr="00A048EE" w:rsidTr="007717AA">
        <w:trPr>
          <w:trHeight w:val="454"/>
          <w:jc w:val="center"/>
        </w:trPr>
        <w:tc>
          <w:tcPr>
            <w:tcW w:w="6204" w:type="dxa"/>
            <w:tcBorders>
              <w:right w:val="nil"/>
            </w:tcBorders>
            <w:shd w:val="clear" w:color="auto" w:fill="auto"/>
            <w:vAlign w:val="center"/>
          </w:tcPr>
          <w:p w:rsidR="00CF6B25" w:rsidRPr="007717AA" w:rsidRDefault="00CF6B25"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Year 12 student enrolment as a percentage of the Year 10 student cohort.</w:t>
            </w:r>
          </w:p>
        </w:tc>
        <w:tc>
          <w:tcPr>
            <w:tcW w:w="958" w:type="dxa"/>
            <w:tcBorders>
              <w:left w:val="nil"/>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58" w:type="dxa"/>
            <w:tcBorders>
              <w:left w:val="nil"/>
              <w:right w:val="nil"/>
            </w:tcBorders>
            <w:shd w:val="clear" w:color="auto" w:fill="auto"/>
            <w:vAlign w:val="center"/>
          </w:tcPr>
          <w:p w:rsidR="00CF6B25" w:rsidRPr="007717AA" w:rsidRDefault="004375B4" w:rsidP="007717AA">
            <w:pPr>
              <w:spacing w:after="0" w:line="240" w:lineRule="auto"/>
              <w:jc w:val="center"/>
              <w:rPr>
                <w:rFonts w:ascii="Arial" w:eastAsia="Meiryo" w:hAnsi="Arial" w:cs="Arial"/>
                <w:sz w:val="16"/>
                <w:szCs w:val="16"/>
              </w:rPr>
            </w:pPr>
            <w:r>
              <w:rPr>
                <w:rFonts w:ascii="Arial" w:eastAsia="Meiryo" w:hAnsi="Arial" w:cs="Arial"/>
                <w:sz w:val="16"/>
                <w:szCs w:val="16"/>
              </w:rPr>
              <w:t>Data not available</w:t>
            </w:r>
          </w:p>
        </w:tc>
        <w:tc>
          <w:tcPr>
            <w:tcW w:w="958" w:type="dxa"/>
            <w:tcBorders>
              <w:lef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r>
      <w:tr w:rsidR="00CF6B25" w:rsidRPr="00A048EE" w:rsidTr="007717AA">
        <w:trPr>
          <w:trHeight w:val="454"/>
          <w:jc w:val="center"/>
        </w:trPr>
        <w:tc>
          <w:tcPr>
            <w:tcW w:w="6204" w:type="dxa"/>
            <w:tcBorders>
              <w:bottom w:val="single" w:sz="4" w:space="0" w:color="auto"/>
              <w:right w:val="nil"/>
            </w:tcBorders>
            <w:shd w:val="clear" w:color="auto" w:fill="auto"/>
            <w:vAlign w:val="center"/>
          </w:tcPr>
          <w:p w:rsidR="00CF6B25" w:rsidRPr="007717AA" w:rsidRDefault="00CF6B25"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Year 12 Indigenous student enrolment as a percentage of the Year 10 Indigenous student cohort.</w:t>
            </w:r>
          </w:p>
        </w:tc>
        <w:tc>
          <w:tcPr>
            <w:tcW w:w="958" w:type="dxa"/>
            <w:tcBorders>
              <w:left w:val="nil"/>
              <w:bottom w:val="single" w:sz="4" w:space="0" w:color="auto"/>
              <w:right w:val="nil"/>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c>
          <w:tcPr>
            <w:tcW w:w="958" w:type="dxa"/>
            <w:tcBorders>
              <w:left w:val="nil"/>
              <w:bottom w:val="single" w:sz="4" w:space="0" w:color="auto"/>
              <w:right w:val="nil"/>
            </w:tcBorders>
            <w:shd w:val="clear" w:color="auto" w:fill="auto"/>
            <w:vAlign w:val="center"/>
          </w:tcPr>
          <w:p w:rsidR="00CF6B25" w:rsidRPr="007717AA" w:rsidRDefault="004375B4" w:rsidP="007717AA">
            <w:pPr>
              <w:spacing w:after="0" w:line="240" w:lineRule="auto"/>
              <w:jc w:val="center"/>
              <w:rPr>
                <w:rFonts w:ascii="Arial" w:eastAsia="Meiryo" w:hAnsi="Arial" w:cs="Arial"/>
                <w:sz w:val="16"/>
                <w:szCs w:val="16"/>
              </w:rPr>
            </w:pPr>
            <w:r>
              <w:rPr>
                <w:rFonts w:ascii="Arial" w:eastAsia="Meiryo" w:hAnsi="Arial" w:cs="Arial"/>
                <w:sz w:val="16"/>
                <w:szCs w:val="16"/>
              </w:rPr>
              <w:t>Not</w:t>
            </w:r>
          </w:p>
        </w:tc>
        <w:tc>
          <w:tcPr>
            <w:tcW w:w="958" w:type="dxa"/>
            <w:tcBorders>
              <w:left w:val="nil"/>
              <w:bottom w:val="single" w:sz="4" w:space="0" w:color="auto"/>
            </w:tcBorders>
            <w:shd w:val="clear" w:color="auto" w:fill="auto"/>
            <w:vAlign w:val="center"/>
          </w:tcPr>
          <w:p w:rsidR="00CF6B25" w:rsidRPr="007717AA" w:rsidRDefault="00CF6B25" w:rsidP="007717AA">
            <w:pPr>
              <w:spacing w:after="0" w:line="240" w:lineRule="auto"/>
              <w:jc w:val="center"/>
              <w:rPr>
                <w:rFonts w:ascii="Arial" w:eastAsia="Meiryo" w:hAnsi="Arial" w:cs="Arial"/>
                <w:sz w:val="16"/>
                <w:szCs w:val="16"/>
              </w:rPr>
            </w:pPr>
          </w:p>
        </w:tc>
      </w:tr>
      <w:tr w:rsidR="00CF6B25" w:rsidRPr="00A048EE" w:rsidTr="007717AA">
        <w:trPr>
          <w:trHeight w:val="454"/>
          <w:jc w:val="center"/>
        </w:trPr>
        <w:tc>
          <w:tcPr>
            <w:tcW w:w="9078" w:type="dxa"/>
            <w:gridSpan w:val="4"/>
            <w:tcBorders>
              <w:bottom w:val="nil"/>
            </w:tcBorders>
            <w:shd w:val="clear" w:color="auto" w:fill="auto"/>
            <w:vAlign w:val="center"/>
          </w:tcPr>
          <w:p w:rsidR="00CF6B25" w:rsidRPr="004375B4" w:rsidRDefault="00CF6B25" w:rsidP="007717AA">
            <w:pPr>
              <w:spacing w:before="60" w:after="0" w:line="240" w:lineRule="auto"/>
              <w:rPr>
                <w:rFonts w:ascii="Arial" w:eastAsia="Meiryo" w:hAnsi="Arial" w:cs="Arial"/>
                <w:sz w:val="14"/>
                <w:szCs w:val="14"/>
              </w:rPr>
            </w:pPr>
            <w:r w:rsidRPr="007717AA">
              <w:rPr>
                <w:rFonts w:ascii="Arial" w:eastAsia="Times New Roman" w:hAnsi="Arial"/>
                <w:sz w:val="14"/>
                <w:szCs w:val="14"/>
                <w:lang w:val="en-US" w:eastAsia="en-US"/>
              </w:rPr>
              <w:t>*</w:t>
            </w:r>
            <w:r w:rsidRPr="007717AA">
              <w:rPr>
                <w:rFonts w:ascii="Arial" w:eastAsia="Meiryo" w:hAnsi="Arial" w:cs="Arial"/>
                <w:sz w:val="14"/>
                <w:szCs w:val="14"/>
              </w:rPr>
              <w:t xml:space="preserve"> The Years 10 to 12 Apparent Retention Rate is defined as the number of full-time students in Year 12 in any given year expressed as the percentage of those students who were in Year 10 two years previously (</w:t>
            </w:r>
            <w:r w:rsidR="004375B4">
              <w:rPr>
                <w:rFonts w:ascii="Arial" w:eastAsia="Meiryo" w:hAnsi="Arial" w:cs="Arial"/>
                <w:sz w:val="14"/>
                <w:szCs w:val="14"/>
              </w:rPr>
              <w:t>this may be greater than 100%).</w:t>
            </w:r>
          </w:p>
        </w:tc>
      </w:tr>
    </w:tbl>
    <w:p w:rsidR="00CF6B25" w:rsidRPr="00E606AB" w:rsidRDefault="00CF6B25" w:rsidP="000642CF">
      <w:pPr>
        <w:autoSpaceDE w:val="0"/>
        <w:autoSpaceDN w:val="0"/>
        <w:adjustRightInd w:val="0"/>
        <w:spacing w:after="0" w:line="240" w:lineRule="auto"/>
        <w:rPr>
          <w:rFonts w:ascii="Arial" w:eastAsia="Meiryo" w:hAnsi="Arial" w:cs="Arial"/>
          <w:b/>
          <w:color w:val="000000"/>
          <w:sz w:val="20"/>
          <w:szCs w:val="20"/>
        </w:rPr>
      </w:pPr>
    </w:p>
    <w:p w:rsidR="00CF6B25" w:rsidRPr="00B749B5" w:rsidRDefault="00CF6B25"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Destinations</w:t>
      </w:r>
    </w:p>
    <w:p w:rsidR="00CF6B25" w:rsidRDefault="00CF6B25" w:rsidP="00E66186">
      <w:pPr>
        <w:spacing w:after="0" w:line="240" w:lineRule="auto"/>
        <w:jc w:val="both"/>
        <w:rPr>
          <w:rFonts w:ascii="Arial" w:eastAsia="Meiryo" w:hAnsi="Arial" w:cs="Arial"/>
          <w:b/>
          <w:sz w:val="20"/>
          <w:szCs w:val="20"/>
        </w:rPr>
      </w:pPr>
    </w:p>
    <w:p w:rsidR="00CF6B25" w:rsidRPr="00E606AB" w:rsidRDefault="00CF6B25"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Post-school destination information</w:t>
      </w:r>
    </w:p>
    <w:p w:rsidR="00CF6B25" w:rsidRPr="00F66A8E" w:rsidRDefault="00CF6B25"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results of the 2016 post-school destinations survey, Next Step – Student Destination Report (2016 Year 12 cohort), will be uploaded to the school’s website in September.</w:t>
      </w:r>
    </w:p>
    <w:p w:rsidR="00CF6B25" w:rsidRPr="00F66A8E" w:rsidRDefault="00CF6B25" w:rsidP="004C6460">
      <w:pPr>
        <w:spacing w:after="0" w:line="240" w:lineRule="auto"/>
        <w:jc w:val="both"/>
        <w:rPr>
          <w:rFonts w:ascii="Arial" w:eastAsia="Meiryo" w:hAnsi="Arial" w:cs="Arial"/>
          <w:sz w:val="16"/>
          <w:szCs w:val="20"/>
        </w:rPr>
      </w:pPr>
    </w:p>
    <w:p w:rsidR="00CF6B25" w:rsidRDefault="00CF6B25"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report will be available at</w:t>
      </w:r>
      <w:r>
        <w:rPr>
          <w:rFonts w:ascii="Arial" w:eastAsia="Meiryo" w:hAnsi="Arial" w:cs="Arial"/>
          <w:sz w:val="16"/>
          <w:szCs w:val="20"/>
        </w:rPr>
        <w:t>:</w:t>
      </w:r>
    </w:p>
    <w:p w:rsidR="00CF6B25" w:rsidRDefault="00E80A26" w:rsidP="004C6460">
      <w:pPr>
        <w:spacing w:after="0" w:line="240" w:lineRule="auto"/>
        <w:jc w:val="both"/>
        <w:rPr>
          <w:rFonts w:ascii="Arial" w:eastAsia="Meiryo" w:hAnsi="Arial" w:cs="Arial"/>
          <w:sz w:val="16"/>
          <w:szCs w:val="20"/>
        </w:rPr>
      </w:pPr>
      <w:hyperlink r:id="rId24" w:history="1">
        <w:r w:rsidR="00CF6B25" w:rsidRPr="00CF6B25">
          <w:rPr>
            <w:rStyle w:val="Hyperlink"/>
            <w:rFonts w:ascii="Arial" w:eastAsia="Meiryo" w:hAnsi="Arial" w:cs="Arial"/>
            <w:noProof/>
            <w:sz w:val="16"/>
            <w:szCs w:val="20"/>
          </w:rPr>
          <w:t>http://www.clifparkspecs.eq.edu.au/Supportandresources/Formsanddocuments/Pages/Documents.aspx</w:t>
        </w:r>
      </w:hyperlink>
    </w:p>
    <w:p w:rsidR="00CF6B25" w:rsidRPr="00E606AB" w:rsidRDefault="00CF6B25" w:rsidP="004C6460">
      <w:pPr>
        <w:spacing w:after="0" w:line="240" w:lineRule="auto"/>
        <w:jc w:val="both"/>
        <w:rPr>
          <w:rFonts w:ascii="Arial" w:eastAsia="Meiryo" w:hAnsi="Arial" w:cs="Arial"/>
          <w:sz w:val="20"/>
          <w:szCs w:val="20"/>
        </w:rPr>
      </w:pPr>
    </w:p>
    <w:p w:rsidR="00CF6B25" w:rsidRPr="00E606AB" w:rsidRDefault="00CF6B25"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Early leavers information</w:t>
      </w:r>
    </w:p>
    <w:p w:rsidR="00CF6B25" w:rsidRPr="00F66A8E" w:rsidRDefault="00CF6B25"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destinations of young people who left the school in Years 10, 11 and prior to com</w:t>
      </w:r>
      <w:r>
        <w:rPr>
          <w:rFonts w:ascii="Arial" w:eastAsia="Meiryo" w:hAnsi="Arial" w:cs="Arial"/>
          <w:sz w:val="16"/>
          <w:szCs w:val="20"/>
        </w:rPr>
        <w:t>pleting Year 12 are described below.</w:t>
      </w:r>
    </w:p>
    <w:p w:rsidR="00CF6B25" w:rsidRPr="004375B4" w:rsidRDefault="005572EB" w:rsidP="004375B4">
      <w:pPr>
        <w:tabs>
          <w:tab w:val="center" w:pos="4320"/>
          <w:tab w:val="right" w:pos="8640"/>
        </w:tabs>
        <w:spacing w:before="120" w:after="120" w:line="240" w:lineRule="auto"/>
        <w:ind w:right="170"/>
        <w:jc w:val="both"/>
        <w:outlineLvl w:val="2"/>
        <w:rPr>
          <w:rFonts w:ascii="Arial" w:eastAsia="Times New Roman" w:hAnsi="Arial" w:cs="Arial"/>
          <w:sz w:val="16"/>
          <w:szCs w:val="16"/>
          <w:u w:color="FF0000"/>
          <w:lang w:eastAsia="en-US"/>
        </w:rPr>
      </w:pPr>
      <w:r w:rsidRPr="005572EB">
        <w:rPr>
          <w:rFonts w:ascii="Arial" w:hAnsi="Arial"/>
          <w:sz w:val="16"/>
          <w:szCs w:val="20"/>
          <w:lang w:val="en-US" w:eastAsia="en-US"/>
        </w:rPr>
        <w:t xml:space="preserve">There were </w:t>
      </w:r>
      <w:r w:rsidR="004375B4">
        <w:rPr>
          <w:rFonts w:ascii="Arial" w:hAnsi="Arial"/>
          <w:sz w:val="16"/>
          <w:szCs w:val="20"/>
          <w:lang w:val="en-US" w:eastAsia="en-US"/>
        </w:rPr>
        <w:t>two early leavers who did not complete their schooling in 2016.  These students moved to other regions to complete Year 12.</w:t>
      </w:r>
    </w:p>
    <w:tbl>
      <w:tblPr>
        <w:tblW w:w="4911" w:type="pct"/>
        <w:shd w:val="clear" w:color="auto" w:fill="2B5CAA"/>
        <w:tblLayout w:type="fixed"/>
        <w:tblLook w:val="0000" w:firstRow="0" w:lastRow="0" w:firstColumn="0" w:lastColumn="0" w:noHBand="0" w:noVBand="0"/>
      </w:tblPr>
      <w:tblGrid>
        <w:gridCol w:w="8865"/>
      </w:tblGrid>
      <w:tr w:rsidR="00CF6B25" w:rsidRPr="00674B95" w:rsidTr="000B0861">
        <w:tc>
          <w:tcPr>
            <w:tcW w:w="5000" w:type="pct"/>
            <w:shd w:val="clear" w:color="auto" w:fill="295CAB"/>
          </w:tcPr>
          <w:p w:rsidR="00CF6B25" w:rsidRPr="007717AA" w:rsidRDefault="00CF6B25"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lastRenderedPageBreak/>
              <w:t>Conclusion</w:t>
            </w:r>
          </w:p>
        </w:tc>
      </w:tr>
      <w:tr w:rsidR="00CF6B25" w:rsidRPr="00674B95" w:rsidTr="000B0861">
        <w:tc>
          <w:tcPr>
            <w:tcW w:w="5000" w:type="pct"/>
            <w:shd w:val="clear" w:color="auto" w:fill="DDDDDD"/>
          </w:tcPr>
          <w:p w:rsidR="00CF6B25" w:rsidRPr="007717AA" w:rsidRDefault="00CF6B25" w:rsidP="005144CD">
            <w:pPr>
              <w:spacing w:before="140" w:after="120"/>
              <w:jc w:val="center"/>
              <w:rPr>
                <w:rFonts w:ascii="Arial" w:eastAsia="Meiryo" w:hAnsi="Arial" w:cs="Arial"/>
                <w:color w:val="FFFFFF"/>
                <w:sz w:val="12"/>
                <w:szCs w:val="12"/>
              </w:rPr>
            </w:pPr>
          </w:p>
        </w:tc>
      </w:tr>
    </w:tbl>
    <w:p w:rsidR="000B0861" w:rsidRDefault="000B0861" w:rsidP="00CB24FA">
      <w:pPr>
        <w:tabs>
          <w:tab w:val="center" w:pos="4320"/>
          <w:tab w:val="right" w:pos="8640"/>
        </w:tabs>
        <w:spacing w:before="120" w:after="120" w:line="240" w:lineRule="auto"/>
        <w:ind w:right="170"/>
        <w:outlineLvl w:val="2"/>
        <w:rPr>
          <w:rFonts w:ascii="Arial" w:hAnsi="Arial"/>
          <w:sz w:val="16"/>
          <w:szCs w:val="20"/>
          <w:lang w:val="en-US" w:eastAsia="en-US"/>
        </w:rPr>
      </w:pPr>
    </w:p>
    <w:p w:rsidR="000B0861" w:rsidRDefault="00C32B8A" w:rsidP="0076262D">
      <w:pPr>
        <w:tabs>
          <w:tab w:val="center" w:pos="4320"/>
          <w:tab w:val="right" w:pos="8640"/>
        </w:tabs>
        <w:spacing w:before="120" w:after="120" w:line="240" w:lineRule="auto"/>
        <w:ind w:right="170"/>
        <w:jc w:val="both"/>
        <w:outlineLvl w:val="2"/>
        <w:rPr>
          <w:rFonts w:ascii="Arial" w:hAnsi="Arial"/>
          <w:sz w:val="16"/>
          <w:szCs w:val="20"/>
          <w:lang w:val="en-US" w:eastAsia="en-US"/>
        </w:rPr>
      </w:pPr>
      <w:r>
        <w:rPr>
          <w:rFonts w:ascii="Arial" w:hAnsi="Arial"/>
          <w:sz w:val="16"/>
          <w:szCs w:val="20"/>
          <w:lang w:val="en-US" w:eastAsia="en-US"/>
        </w:rPr>
        <w:t>The three ex</w:t>
      </w:r>
      <w:r w:rsidR="005572EB">
        <w:rPr>
          <w:rFonts w:ascii="Arial" w:hAnsi="Arial"/>
          <w:sz w:val="16"/>
          <w:szCs w:val="20"/>
          <w:lang w:val="en-US" w:eastAsia="en-US"/>
        </w:rPr>
        <w:t>plicit improvement priorities for</w:t>
      </w:r>
      <w:r>
        <w:rPr>
          <w:rFonts w:ascii="Arial" w:hAnsi="Arial"/>
          <w:sz w:val="16"/>
          <w:szCs w:val="20"/>
          <w:lang w:val="en-US" w:eastAsia="en-US"/>
        </w:rPr>
        <w:t xml:space="preserve"> 2016 were achieved.  The priorities w</w:t>
      </w:r>
      <w:r w:rsidR="00B95757">
        <w:rPr>
          <w:rFonts w:ascii="Arial" w:hAnsi="Arial"/>
          <w:sz w:val="16"/>
          <w:szCs w:val="20"/>
          <w:lang w:val="en-US" w:eastAsia="en-US"/>
        </w:rPr>
        <w:t>ere supported by</w:t>
      </w:r>
      <w:r>
        <w:rPr>
          <w:rFonts w:ascii="Arial" w:hAnsi="Arial"/>
          <w:sz w:val="16"/>
          <w:szCs w:val="20"/>
          <w:lang w:val="en-US" w:eastAsia="en-US"/>
        </w:rPr>
        <w:t xml:space="preserve"> Investing for School</w:t>
      </w:r>
      <w:r w:rsidR="00B95757">
        <w:rPr>
          <w:rFonts w:ascii="Arial" w:hAnsi="Arial"/>
          <w:sz w:val="16"/>
          <w:szCs w:val="20"/>
          <w:lang w:val="en-US" w:eastAsia="en-US"/>
        </w:rPr>
        <w:t>s (I4S) funds</w:t>
      </w:r>
      <w:r>
        <w:rPr>
          <w:rFonts w:ascii="Arial" w:hAnsi="Arial"/>
          <w:sz w:val="16"/>
          <w:szCs w:val="20"/>
          <w:lang w:val="en-US" w:eastAsia="en-US"/>
        </w:rPr>
        <w:t xml:space="preserve">.  </w:t>
      </w:r>
    </w:p>
    <w:p w:rsidR="00361623" w:rsidRDefault="00C32B8A" w:rsidP="0076262D">
      <w:pPr>
        <w:tabs>
          <w:tab w:val="center" w:pos="4320"/>
          <w:tab w:val="right" w:pos="8640"/>
        </w:tabs>
        <w:spacing w:before="120" w:after="120" w:line="240" w:lineRule="auto"/>
        <w:ind w:right="170"/>
        <w:jc w:val="both"/>
        <w:outlineLvl w:val="2"/>
        <w:rPr>
          <w:rFonts w:ascii="Arial" w:hAnsi="Arial"/>
          <w:sz w:val="16"/>
          <w:szCs w:val="20"/>
          <w:lang w:val="en-US" w:eastAsia="en-US"/>
        </w:rPr>
      </w:pPr>
      <w:r>
        <w:rPr>
          <w:rFonts w:ascii="Arial" w:hAnsi="Arial"/>
          <w:sz w:val="16"/>
          <w:szCs w:val="20"/>
          <w:lang w:val="en-US" w:eastAsia="en-US"/>
        </w:rPr>
        <w:t>Explicit Instruction</w:t>
      </w:r>
      <w:r w:rsidR="00B95757">
        <w:rPr>
          <w:rFonts w:ascii="Arial" w:hAnsi="Arial"/>
          <w:sz w:val="16"/>
          <w:szCs w:val="20"/>
          <w:lang w:val="en-US" w:eastAsia="en-US"/>
        </w:rPr>
        <w:t>,</w:t>
      </w:r>
      <w:r>
        <w:rPr>
          <w:rFonts w:ascii="Arial" w:hAnsi="Arial"/>
          <w:sz w:val="16"/>
          <w:szCs w:val="20"/>
          <w:lang w:val="en-US" w:eastAsia="en-US"/>
        </w:rPr>
        <w:t xml:space="preserve"> as the key pedagogy for teaching and learning</w:t>
      </w:r>
      <w:r w:rsidR="00B95757">
        <w:rPr>
          <w:rFonts w:ascii="Arial" w:hAnsi="Arial"/>
          <w:sz w:val="16"/>
          <w:szCs w:val="20"/>
          <w:lang w:val="en-US" w:eastAsia="en-US"/>
        </w:rPr>
        <w:t>,</w:t>
      </w:r>
      <w:r>
        <w:rPr>
          <w:rFonts w:ascii="Arial" w:hAnsi="Arial"/>
          <w:sz w:val="16"/>
          <w:szCs w:val="20"/>
          <w:lang w:val="en-US" w:eastAsia="en-US"/>
        </w:rPr>
        <w:t xml:space="preserve"> was strengthened through the use of professional learning opportunities, Peer Feedback Coaches and professional dialogue.  </w:t>
      </w:r>
    </w:p>
    <w:p w:rsidR="0021538E" w:rsidRDefault="0021538E" w:rsidP="0076262D">
      <w:pPr>
        <w:tabs>
          <w:tab w:val="center" w:pos="4320"/>
          <w:tab w:val="right" w:pos="8640"/>
        </w:tabs>
        <w:spacing w:before="120" w:after="120" w:line="240" w:lineRule="auto"/>
        <w:ind w:right="170"/>
        <w:jc w:val="both"/>
        <w:outlineLvl w:val="2"/>
        <w:rPr>
          <w:rFonts w:ascii="Arial" w:hAnsi="Arial"/>
          <w:sz w:val="16"/>
          <w:szCs w:val="20"/>
          <w:lang w:val="en-US" w:eastAsia="en-US"/>
        </w:rPr>
      </w:pPr>
      <w:r>
        <w:rPr>
          <w:rFonts w:ascii="Arial" w:hAnsi="Arial"/>
          <w:sz w:val="16"/>
          <w:szCs w:val="20"/>
          <w:lang w:val="en-US" w:eastAsia="en-US"/>
        </w:rPr>
        <w:t>Wellbeing for staff</w:t>
      </w:r>
      <w:r w:rsidR="000506BF">
        <w:rPr>
          <w:rFonts w:ascii="Arial" w:hAnsi="Arial"/>
          <w:sz w:val="16"/>
          <w:szCs w:val="20"/>
          <w:lang w:val="en-US" w:eastAsia="en-US"/>
        </w:rPr>
        <w:t xml:space="preserve"> was an </w:t>
      </w:r>
      <w:r w:rsidR="005572EB">
        <w:rPr>
          <w:rFonts w:ascii="Arial" w:hAnsi="Arial"/>
          <w:sz w:val="16"/>
          <w:szCs w:val="20"/>
          <w:lang w:val="en-US" w:eastAsia="en-US"/>
        </w:rPr>
        <w:t xml:space="preserve">outstanding success for Clifford Park.  </w:t>
      </w:r>
      <w:r w:rsidR="000506BF">
        <w:rPr>
          <w:rFonts w:ascii="Arial" w:hAnsi="Arial"/>
          <w:sz w:val="16"/>
          <w:szCs w:val="20"/>
          <w:lang w:val="en-US" w:eastAsia="en-US"/>
        </w:rPr>
        <w:t xml:space="preserve">There were major breakthroughs in creating a work environment that promoted and supported staff wellbeing </w:t>
      </w:r>
      <w:r>
        <w:rPr>
          <w:rFonts w:ascii="Arial" w:hAnsi="Arial"/>
          <w:sz w:val="16"/>
          <w:szCs w:val="20"/>
          <w:lang w:val="en-US" w:eastAsia="en-US"/>
        </w:rPr>
        <w:t xml:space="preserve">through the provision of activities, professional learning opportunities and </w:t>
      </w:r>
      <w:r w:rsidR="005572EB">
        <w:rPr>
          <w:rFonts w:ascii="Arial" w:hAnsi="Arial"/>
          <w:sz w:val="16"/>
          <w:szCs w:val="20"/>
          <w:lang w:val="en-US" w:eastAsia="en-US"/>
        </w:rPr>
        <w:t xml:space="preserve">new </w:t>
      </w:r>
      <w:r w:rsidR="0076262D">
        <w:rPr>
          <w:rFonts w:ascii="Arial" w:hAnsi="Arial"/>
          <w:sz w:val="16"/>
          <w:szCs w:val="20"/>
          <w:lang w:val="en-US" w:eastAsia="en-US"/>
        </w:rPr>
        <w:t>structures</w:t>
      </w:r>
      <w:r w:rsidR="000506BF">
        <w:rPr>
          <w:rFonts w:ascii="Arial" w:hAnsi="Arial"/>
          <w:sz w:val="16"/>
          <w:szCs w:val="20"/>
          <w:lang w:val="en-US" w:eastAsia="en-US"/>
        </w:rPr>
        <w:t>.  Many of the initiatives commenced duri</w:t>
      </w:r>
      <w:r w:rsidR="005572EB">
        <w:rPr>
          <w:rFonts w:ascii="Arial" w:hAnsi="Arial"/>
          <w:sz w:val="16"/>
          <w:szCs w:val="20"/>
          <w:lang w:val="en-US" w:eastAsia="en-US"/>
        </w:rPr>
        <w:t>ng 2016 will continue into 2017, due to the newly created Health and Wellbeing Team.</w:t>
      </w:r>
    </w:p>
    <w:p w:rsidR="00361623" w:rsidRDefault="00C32B8A" w:rsidP="0076262D">
      <w:pPr>
        <w:tabs>
          <w:tab w:val="center" w:pos="4320"/>
          <w:tab w:val="right" w:pos="8640"/>
        </w:tabs>
        <w:spacing w:before="120" w:after="120" w:line="240" w:lineRule="auto"/>
        <w:ind w:right="170"/>
        <w:jc w:val="both"/>
        <w:outlineLvl w:val="2"/>
        <w:rPr>
          <w:rFonts w:ascii="Arial" w:hAnsi="Arial"/>
          <w:sz w:val="16"/>
          <w:szCs w:val="20"/>
          <w:lang w:val="en-US" w:eastAsia="en-US"/>
        </w:rPr>
      </w:pPr>
      <w:r>
        <w:rPr>
          <w:rFonts w:ascii="Arial" w:hAnsi="Arial"/>
          <w:sz w:val="16"/>
          <w:szCs w:val="20"/>
          <w:lang w:val="en-US" w:eastAsia="en-US"/>
        </w:rPr>
        <w:t>The teaching of mathematics using age-equivalent contexts was establishe</w:t>
      </w:r>
      <w:r w:rsidR="0021538E">
        <w:rPr>
          <w:rFonts w:ascii="Arial" w:hAnsi="Arial"/>
          <w:sz w:val="16"/>
          <w:szCs w:val="20"/>
          <w:lang w:val="en-US" w:eastAsia="en-US"/>
        </w:rPr>
        <w:t>d for all cohorts in the school and will be continued as an improvement priority for 2017.</w:t>
      </w:r>
    </w:p>
    <w:p w:rsidR="000B0861" w:rsidRDefault="00B95757" w:rsidP="0076262D">
      <w:pPr>
        <w:tabs>
          <w:tab w:val="center" w:pos="4320"/>
          <w:tab w:val="right" w:pos="8640"/>
        </w:tabs>
        <w:spacing w:before="120" w:after="120" w:line="240" w:lineRule="auto"/>
        <w:ind w:right="170"/>
        <w:jc w:val="both"/>
        <w:outlineLvl w:val="2"/>
        <w:rPr>
          <w:rFonts w:ascii="Arial" w:hAnsi="Arial"/>
          <w:sz w:val="16"/>
          <w:szCs w:val="20"/>
          <w:lang w:val="en-US" w:eastAsia="en-US"/>
        </w:rPr>
      </w:pPr>
      <w:r>
        <w:rPr>
          <w:rFonts w:ascii="Arial" w:hAnsi="Arial"/>
          <w:sz w:val="16"/>
          <w:szCs w:val="20"/>
          <w:lang w:val="en-US" w:eastAsia="en-US"/>
        </w:rPr>
        <w:t xml:space="preserve">The Evidence of Learning Professional Community continued during 2016 and led to deep </w:t>
      </w:r>
      <w:r w:rsidR="002B404D">
        <w:rPr>
          <w:rFonts w:ascii="Arial" w:hAnsi="Arial"/>
          <w:sz w:val="16"/>
          <w:szCs w:val="20"/>
          <w:lang w:val="en-US" w:eastAsia="en-US"/>
        </w:rPr>
        <w:t xml:space="preserve">understanding regarding data processes at Clifford Park Special School.  By the closing of the year, data processes regarding literacy had been </w:t>
      </w:r>
      <w:r w:rsidR="006209D9">
        <w:rPr>
          <w:rFonts w:ascii="Arial" w:hAnsi="Arial"/>
          <w:sz w:val="16"/>
          <w:szCs w:val="20"/>
          <w:lang w:val="en-US" w:eastAsia="en-US"/>
        </w:rPr>
        <w:t xml:space="preserve">examined with the view of commencing the Lyn Sharratt’s Putting Faces on Data initiative. </w:t>
      </w:r>
      <w:r w:rsidR="00361623">
        <w:rPr>
          <w:rFonts w:ascii="Arial" w:hAnsi="Arial"/>
          <w:sz w:val="16"/>
          <w:szCs w:val="20"/>
          <w:lang w:val="en-US" w:eastAsia="en-US"/>
        </w:rPr>
        <w:t>The priority for 2017 was established out of</w:t>
      </w:r>
      <w:r w:rsidR="005572EB">
        <w:rPr>
          <w:rFonts w:ascii="Arial" w:hAnsi="Arial"/>
          <w:sz w:val="16"/>
          <w:szCs w:val="20"/>
          <w:lang w:val="en-US" w:eastAsia="en-US"/>
        </w:rPr>
        <w:t xml:space="preserve"> the success of the Evidence of Learning Professional Learning Community.</w:t>
      </w:r>
    </w:p>
    <w:p w:rsidR="00CF6B25" w:rsidRPr="00C32B8A" w:rsidRDefault="00CF6B25" w:rsidP="00CB24FA">
      <w:pPr>
        <w:tabs>
          <w:tab w:val="center" w:pos="4320"/>
          <w:tab w:val="right" w:pos="8640"/>
        </w:tabs>
        <w:spacing w:before="120" w:after="120" w:line="240" w:lineRule="auto"/>
        <w:ind w:right="170"/>
        <w:outlineLvl w:val="2"/>
        <w:rPr>
          <w:rFonts w:ascii="Arial" w:hAnsi="Arial"/>
          <w:sz w:val="16"/>
          <w:szCs w:val="20"/>
          <w:lang w:val="en-US" w:eastAsia="en-US"/>
        </w:rPr>
      </w:pPr>
    </w:p>
    <w:p w:rsidR="00CF6B25" w:rsidRDefault="00CF6B25" w:rsidP="00CB24FA">
      <w:pPr>
        <w:tabs>
          <w:tab w:val="center" w:pos="4320"/>
          <w:tab w:val="right" w:pos="8640"/>
        </w:tabs>
        <w:spacing w:before="120" w:after="120" w:line="240" w:lineRule="auto"/>
        <w:ind w:right="170"/>
        <w:outlineLvl w:val="2"/>
        <w:rPr>
          <w:rFonts w:ascii="Arial" w:hAnsi="Arial"/>
          <w:sz w:val="20"/>
          <w:szCs w:val="20"/>
          <w:lang w:val="en-US" w:eastAsia="en-US"/>
        </w:rPr>
      </w:pPr>
    </w:p>
    <w:p w:rsidR="00B95757" w:rsidRDefault="00B95757" w:rsidP="00863180">
      <w:pPr>
        <w:spacing w:after="0" w:line="240" w:lineRule="auto"/>
        <w:rPr>
          <w:rFonts w:ascii="Arial" w:hAnsi="Arial"/>
          <w:sz w:val="20"/>
          <w:szCs w:val="20"/>
          <w:lang w:val="en-US" w:eastAsia="en-US"/>
        </w:rPr>
        <w:sectPr w:rsidR="00B95757" w:rsidSect="00AE71F1">
          <w:pgSz w:w="11906" w:h="16838"/>
          <w:pgMar w:top="1440" w:right="1440" w:bottom="1440" w:left="1440" w:header="709" w:footer="340" w:gutter="0"/>
          <w:cols w:space="709"/>
          <w:docGrid w:linePitch="360"/>
        </w:sectPr>
      </w:pPr>
    </w:p>
    <w:p w:rsidR="00CF6B25" w:rsidRPr="00BA7DDB" w:rsidRDefault="00CF6B25" w:rsidP="0076262D">
      <w:pPr>
        <w:tabs>
          <w:tab w:val="center" w:pos="4320"/>
          <w:tab w:val="right" w:pos="8640"/>
        </w:tabs>
        <w:spacing w:before="120" w:after="120" w:line="240" w:lineRule="auto"/>
        <w:ind w:right="170"/>
        <w:outlineLvl w:val="2"/>
        <w:rPr>
          <w:rFonts w:ascii="Arial" w:hAnsi="Arial"/>
          <w:sz w:val="20"/>
          <w:szCs w:val="20"/>
          <w:lang w:val="en-US" w:eastAsia="en-US"/>
        </w:rPr>
      </w:pPr>
    </w:p>
    <w:sectPr w:rsidR="00CF6B25" w:rsidRPr="00BA7DDB" w:rsidSect="00CF6B25">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26" w:rsidRDefault="00E80A26" w:rsidP="00C35A02">
      <w:pPr>
        <w:spacing w:after="0" w:line="240" w:lineRule="auto"/>
      </w:pPr>
      <w:r>
        <w:separator/>
      </w:r>
    </w:p>
  </w:endnote>
  <w:endnote w:type="continuationSeparator" w:id="0">
    <w:p w:rsidR="00E80A26" w:rsidRDefault="00E80A26"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Footer"/>
      <w:jc w:val="center"/>
    </w:pPr>
    <w:r>
      <w:rPr>
        <w:noProof/>
        <w:lang w:eastAsia="zh-TW"/>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0"/>
          <wp:wrapNone/>
          <wp:docPr id="1"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1F3FB4">
      <w:rPr>
        <w:rFonts w:ascii="Arial" w:hAnsi="Arial" w:cs="Arial"/>
        <w:noProof/>
        <w:sz w:val="16"/>
      </w:rPr>
      <w:t>2</w:t>
    </w:r>
    <w:r w:rsidRPr="00C42FBA">
      <w:rPr>
        <w:rFonts w:ascii="Arial" w:hAnsi="Arial" w:cs="Arial"/>
        <w:noProof/>
        <w:sz w:val="16"/>
      </w:rPr>
      <w:fldChar w:fldCharType="end"/>
    </w:r>
  </w:p>
  <w:p w:rsidR="005A3B6C" w:rsidRDefault="005A3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Footer"/>
      <w:jc w:val="center"/>
    </w:pPr>
    <w:r>
      <w:rPr>
        <w:noProof/>
        <w:lang w:eastAsia="zh-TW"/>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0"/>
          <wp:wrapNone/>
          <wp:docPr id="2"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1F3FB4">
      <w:rPr>
        <w:rFonts w:ascii="Arial" w:hAnsi="Arial" w:cs="Arial"/>
        <w:noProof/>
        <w:sz w:val="16"/>
      </w:rPr>
      <w:t>3</w:t>
    </w:r>
    <w:r w:rsidRPr="00C42FBA">
      <w:rPr>
        <w:rFonts w:ascii="Arial" w:hAnsi="Arial" w:cs="Arial"/>
        <w:noProof/>
        <w:sz w:val="16"/>
      </w:rPr>
      <w:fldChar w:fldCharType="end"/>
    </w:r>
  </w:p>
  <w:p w:rsidR="005A3B6C" w:rsidRDefault="005A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26" w:rsidRDefault="00E80A26" w:rsidP="00C35A02">
      <w:pPr>
        <w:spacing w:after="0" w:line="240" w:lineRule="auto"/>
      </w:pPr>
      <w:r>
        <w:separator/>
      </w:r>
    </w:p>
  </w:footnote>
  <w:footnote w:type="continuationSeparator" w:id="0">
    <w:p w:rsidR="00E80A26" w:rsidRDefault="00E80A26" w:rsidP="00C3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B6C" w:rsidRDefault="005A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2650"/>
    <w:multiLevelType w:val="hybridMultilevel"/>
    <w:tmpl w:val="5E94C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6353E4"/>
    <w:multiLevelType w:val="hybridMultilevel"/>
    <w:tmpl w:val="512C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53451DD"/>
    <w:multiLevelType w:val="hybridMultilevel"/>
    <w:tmpl w:val="BC8CBAEC"/>
    <w:lvl w:ilvl="0" w:tplc="D23A90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E0"/>
    <w:rsid w:val="000021A0"/>
    <w:rsid w:val="00004BE5"/>
    <w:rsid w:val="00007D0B"/>
    <w:rsid w:val="00010656"/>
    <w:rsid w:val="00011D7E"/>
    <w:rsid w:val="00017B66"/>
    <w:rsid w:val="000219FC"/>
    <w:rsid w:val="000351F9"/>
    <w:rsid w:val="00036B1F"/>
    <w:rsid w:val="00037CBB"/>
    <w:rsid w:val="00042E36"/>
    <w:rsid w:val="00046D54"/>
    <w:rsid w:val="000506BF"/>
    <w:rsid w:val="00051640"/>
    <w:rsid w:val="00053B37"/>
    <w:rsid w:val="00062337"/>
    <w:rsid w:val="000642CF"/>
    <w:rsid w:val="00067474"/>
    <w:rsid w:val="00071A1B"/>
    <w:rsid w:val="0007536E"/>
    <w:rsid w:val="00084ACA"/>
    <w:rsid w:val="00085065"/>
    <w:rsid w:val="000854C0"/>
    <w:rsid w:val="000874AA"/>
    <w:rsid w:val="000874C3"/>
    <w:rsid w:val="00092426"/>
    <w:rsid w:val="00097E0F"/>
    <w:rsid w:val="000A3E11"/>
    <w:rsid w:val="000A6C71"/>
    <w:rsid w:val="000A73B9"/>
    <w:rsid w:val="000B0861"/>
    <w:rsid w:val="000B399F"/>
    <w:rsid w:val="000B5566"/>
    <w:rsid w:val="000C1AF2"/>
    <w:rsid w:val="000C49A0"/>
    <w:rsid w:val="000C4E1F"/>
    <w:rsid w:val="000C7F1C"/>
    <w:rsid w:val="000D02D0"/>
    <w:rsid w:val="000D0E0F"/>
    <w:rsid w:val="000D3881"/>
    <w:rsid w:val="000D6EEB"/>
    <w:rsid w:val="000E1DFE"/>
    <w:rsid w:val="000E48AD"/>
    <w:rsid w:val="000E4E11"/>
    <w:rsid w:val="000F30C0"/>
    <w:rsid w:val="000F71BB"/>
    <w:rsid w:val="00100BF9"/>
    <w:rsid w:val="00104498"/>
    <w:rsid w:val="00105284"/>
    <w:rsid w:val="0010764B"/>
    <w:rsid w:val="00121E5B"/>
    <w:rsid w:val="00142864"/>
    <w:rsid w:val="00146C75"/>
    <w:rsid w:val="00156C4D"/>
    <w:rsid w:val="0017074A"/>
    <w:rsid w:val="00170B21"/>
    <w:rsid w:val="00171A32"/>
    <w:rsid w:val="001724E5"/>
    <w:rsid w:val="001734AD"/>
    <w:rsid w:val="00173EF8"/>
    <w:rsid w:val="00177759"/>
    <w:rsid w:val="00180992"/>
    <w:rsid w:val="0018221B"/>
    <w:rsid w:val="00183376"/>
    <w:rsid w:val="00185848"/>
    <w:rsid w:val="00193277"/>
    <w:rsid w:val="00194BCA"/>
    <w:rsid w:val="001A2236"/>
    <w:rsid w:val="001B089B"/>
    <w:rsid w:val="001B208C"/>
    <w:rsid w:val="001B26F8"/>
    <w:rsid w:val="001B2B40"/>
    <w:rsid w:val="001B3FDE"/>
    <w:rsid w:val="001B4C47"/>
    <w:rsid w:val="001C1DF9"/>
    <w:rsid w:val="001C26FE"/>
    <w:rsid w:val="001C5EC7"/>
    <w:rsid w:val="001D52BA"/>
    <w:rsid w:val="001D7325"/>
    <w:rsid w:val="001E1025"/>
    <w:rsid w:val="001F2FA3"/>
    <w:rsid w:val="001F3FB4"/>
    <w:rsid w:val="001F464B"/>
    <w:rsid w:val="002000FE"/>
    <w:rsid w:val="00201117"/>
    <w:rsid w:val="00206182"/>
    <w:rsid w:val="00211383"/>
    <w:rsid w:val="0021434D"/>
    <w:rsid w:val="0021538E"/>
    <w:rsid w:val="00220637"/>
    <w:rsid w:val="002213B8"/>
    <w:rsid w:val="00223C4C"/>
    <w:rsid w:val="00225FD6"/>
    <w:rsid w:val="00226CF3"/>
    <w:rsid w:val="00247CBF"/>
    <w:rsid w:val="002526A1"/>
    <w:rsid w:val="0025282B"/>
    <w:rsid w:val="00256C31"/>
    <w:rsid w:val="00274A63"/>
    <w:rsid w:val="00276905"/>
    <w:rsid w:val="002869BC"/>
    <w:rsid w:val="00295466"/>
    <w:rsid w:val="002A2D07"/>
    <w:rsid w:val="002A47FC"/>
    <w:rsid w:val="002A520A"/>
    <w:rsid w:val="002A7B6E"/>
    <w:rsid w:val="002B0B35"/>
    <w:rsid w:val="002B404D"/>
    <w:rsid w:val="002B63B3"/>
    <w:rsid w:val="002C0FA4"/>
    <w:rsid w:val="002C7570"/>
    <w:rsid w:val="002D1B91"/>
    <w:rsid w:val="002D53E4"/>
    <w:rsid w:val="002D6035"/>
    <w:rsid w:val="002E2DF2"/>
    <w:rsid w:val="002F5931"/>
    <w:rsid w:val="00301AFE"/>
    <w:rsid w:val="00303BA1"/>
    <w:rsid w:val="00304926"/>
    <w:rsid w:val="00306F81"/>
    <w:rsid w:val="00310221"/>
    <w:rsid w:val="0032696D"/>
    <w:rsid w:val="003301E5"/>
    <w:rsid w:val="00332B38"/>
    <w:rsid w:val="00333DE8"/>
    <w:rsid w:val="0033601A"/>
    <w:rsid w:val="003377B0"/>
    <w:rsid w:val="00337A7F"/>
    <w:rsid w:val="0034457D"/>
    <w:rsid w:val="00351E28"/>
    <w:rsid w:val="00353780"/>
    <w:rsid w:val="00361623"/>
    <w:rsid w:val="00362049"/>
    <w:rsid w:val="00362FE8"/>
    <w:rsid w:val="003664A6"/>
    <w:rsid w:val="0037008B"/>
    <w:rsid w:val="00377246"/>
    <w:rsid w:val="00385065"/>
    <w:rsid w:val="003851BF"/>
    <w:rsid w:val="003979C0"/>
    <w:rsid w:val="003A19BE"/>
    <w:rsid w:val="003A208A"/>
    <w:rsid w:val="003B39CC"/>
    <w:rsid w:val="003C4F6D"/>
    <w:rsid w:val="003D261F"/>
    <w:rsid w:val="003D2E65"/>
    <w:rsid w:val="003D68BA"/>
    <w:rsid w:val="003E31A3"/>
    <w:rsid w:val="003F27D0"/>
    <w:rsid w:val="004055AE"/>
    <w:rsid w:val="00413771"/>
    <w:rsid w:val="00413FAE"/>
    <w:rsid w:val="00415E61"/>
    <w:rsid w:val="004222A3"/>
    <w:rsid w:val="00424EA5"/>
    <w:rsid w:val="00426CD9"/>
    <w:rsid w:val="00430E56"/>
    <w:rsid w:val="00431D03"/>
    <w:rsid w:val="00433EE8"/>
    <w:rsid w:val="004375B4"/>
    <w:rsid w:val="00441BD1"/>
    <w:rsid w:val="00452725"/>
    <w:rsid w:val="0045352B"/>
    <w:rsid w:val="004536E9"/>
    <w:rsid w:val="004621C3"/>
    <w:rsid w:val="00473756"/>
    <w:rsid w:val="004778F5"/>
    <w:rsid w:val="00481229"/>
    <w:rsid w:val="00495849"/>
    <w:rsid w:val="00496657"/>
    <w:rsid w:val="004A0900"/>
    <w:rsid w:val="004A1E06"/>
    <w:rsid w:val="004A616D"/>
    <w:rsid w:val="004A69E0"/>
    <w:rsid w:val="004B30DE"/>
    <w:rsid w:val="004C6460"/>
    <w:rsid w:val="004D108B"/>
    <w:rsid w:val="004D4333"/>
    <w:rsid w:val="004E53CA"/>
    <w:rsid w:val="004E72B8"/>
    <w:rsid w:val="0050366F"/>
    <w:rsid w:val="00512AAC"/>
    <w:rsid w:val="00514459"/>
    <w:rsid w:val="005144CD"/>
    <w:rsid w:val="00524889"/>
    <w:rsid w:val="00534BA1"/>
    <w:rsid w:val="005378D2"/>
    <w:rsid w:val="005474AF"/>
    <w:rsid w:val="005572EB"/>
    <w:rsid w:val="005627FE"/>
    <w:rsid w:val="00564CB0"/>
    <w:rsid w:val="00565F35"/>
    <w:rsid w:val="005829F7"/>
    <w:rsid w:val="00587A8D"/>
    <w:rsid w:val="00593D28"/>
    <w:rsid w:val="00594907"/>
    <w:rsid w:val="00594EFC"/>
    <w:rsid w:val="005A057E"/>
    <w:rsid w:val="005A0B3D"/>
    <w:rsid w:val="005A3B6C"/>
    <w:rsid w:val="005B0426"/>
    <w:rsid w:val="005B5506"/>
    <w:rsid w:val="005B7D86"/>
    <w:rsid w:val="005C51C8"/>
    <w:rsid w:val="005C5818"/>
    <w:rsid w:val="005C650E"/>
    <w:rsid w:val="005D08E0"/>
    <w:rsid w:val="005D1849"/>
    <w:rsid w:val="005D5B03"/>
    <w:rsid w:val="005E6958"/>
    <w:rsid w:val="005F0F9C"/>
    <w:rsid w:val="005F784C"/>
    <w:rsid w:val="006066E7"/>
    <w:rsid w:val="00611934"/>
    <w:rsid w:val="006159FB"/>
    <w:rsid w:val="006209D9"/>
    <w:rsid w:val="006360FA"/>
    <w:rsid w:val="00640307"/>
    <w:rsid w:val="0065513C"/>
    <w:rsid w:val="00656913"/>
    <w:rsid w:val="006602FD"/>
    <w:rsid w:val="006606A2"/>
    <w:rsid w:val="00670B71"/>
    <w:rsid w:val="00671E49"/>
    <w:rsid w:val="00680076"/>
    <w:rsid w:val="0068284D"/>
    <w:rsid w:val="006A0A4B"/>
    <w:rsid w:val="006A1CCE"/>
    <w:rsid w:val="006A62ED"/>
    <w:rsid w:val="006A6812"/>
    <w:rsid w:val="006B3F2D"/>
    <w:rsid w:val="006C6FBA"/>
    <w:rsid w:val="006D2378"/>
    <w:rsid w:val="006D2D58"/>
    <w:rsid w:val="006D3B87"/>
    <w:rsid w:val="006D6949"/>
    <w:rsid w:val="006E173F"/>
    <w:rsid w:val="006E4F4A"/>
    <w:rsid w:val="006F564B"/>
    <w:rsid w:val="00712BD6"/>
    <w:rsid w:val="00714998"/>
    <w:rsid w:val="00731E0E"/>
    <w:rsid w:val="00732717"/>
    <w:rsid w:val="00736B35"/>
    <w:rsid w:val="00740DDA"/>
    <w:rsid w:val="007441A7"/>
    <w:rsid w:val="00752526"/>
    <w:rsid w:val="00753988"/>
    <w:rsid w:val="00753D29"/>
    <w:rsid w:val="00754819"/>
    <w:rsid w:val="0076262D"/>
    <w:rsid w:val="0076473E"/>
    <w:rsid w:val="007647A1"/>
    <w:rsid w:val="00765089"/>
    <w:rsid w:val="0076519B"/>
    <w:rsid w:val="0077118E"/>
    <w:rsid w:val="007717AA"/>
    <w:rsid w:val="00776696"/>
    <w:rsid w:val="00780C12"/>
    <w:rsid w:val="00785024"/>
    <w:rsid w:val="007929F6"/>
    <w:rsid w:val="007A302E"/>
    <w:rsid w:val="007B0965"/>
    <w:rsid w:val="007B7E2F"/>
    <w:rsid w:val="007C3842"/>
    <w:rsid w:val="007C7BE7"/>
    <w:rsid w:val="007E1413"/>
    <w:rsid w:val="007E6339"/>
    <w:rsid w:val="007F044C"/>
    <w:rsid w:val="007F1AE0"/>
    <w:rsid w:val="00803707"/>
    <w:rsid w:val="008048D1"/>
    <w:rsid w:val="008050F9"/>
    <w:rsid w:val="00815602"/>
    <w:rsid w:val="00841F6A"/>
    <w:rsid w:val="008431C9"/>
    <w:rsid w:val="00843EA1"/>
    <w:rsid w:val="00850BA0"/>
    <w:rsid w:val="00860609"/>
    <w:rsid w:val="00863180"/>
    <w:rsid w:val="00877BC4"/>
    <w:rsid w:val="0088567B"/>
    <w:rsid w:val="0088586B"/>
    <w:rsid w:val="00885D5D"/>
    <w:rsid w:val="00887D8E"/>
    <w:rsid w:val="0089324D"/>
    <w:rsid w:val="008A20E0"/>
    <w:rsid w:val="008A2DD7"/>
    <w:rsid w:val="008C2A34"/>
    <w:rsid w:val="008C6D9A"/>
    <w:rsid w:val="008D1F07"/>
    <w:rsid w:val="0090230B"/>
    <w:rsid w:val="0091281F"/>
    <w:rsid w:val="00912B84"/>
    <w:rsid w:val="0091402B"/>
    <w:rsid w:val="00915FE0"/>
    <w:rsid w:val="00921A50"/>
    <w:rsid w:val="00922FB4"/>
    <w:rsid w:val="0093071A"/>
    <w:rsid w:val="00932452"/>
    <w:rsid w:val="009357D7"/>
    <w:rsid w:val="00940244"/>
    <w:rsid w:val="009417E1"/>
    <w:rsid w:val="009432CE"/>
    <w:rsid w:val="00946A13"/>
    <w:rsid w:val="0095256F"/>
    <w:rsid w:val="00954F53"/>
    <w:rsid w:val="00957D8D"/>
    <w:rsid w:val="009648E5"/>
    <w:rsid w:val="009660F4"/>
    <w:rsid w:val="00966945"/>
    <w:rsid w:val="0096722B"/>
    <w:rsid w:val="00967F48"/>
    <w:rsid w:val="009744CE"/>
    <w:rsid w:val="00976DD6"/>
    <w:rsid w:val="00985E0D"/>
    <w:rsid w:val="00986665"/>
    <w:rsid w:val="00995429"/>
    <w:rsid w:val="009A3818"/>
    <w:rsid w:val="009A7933"/>
    <w:rsid w:val="009B1F7A"/>
    <w:rsid w:val="009B201F"/>
    <w:rsid w:val="009B301D"/>
    <w:rsid w:val="009B3A0A"/>
    <w:rsid w:val="009D49E3"/>
    <w:rsid w:val="009D4F52"/>
    <w:rsid w:val="009D5823"/>
    <w:rsid w:val="009D5AD6"/>
    <w:rsid w:val="009E0FDA"/>
    <w:rsid w:val="009E14F1"/>
    <w:rsid w:val="009E197A"/>
    <w:rsid w:val="009E4E66"/>
    <w:rsid w:val="009F0783"/>
    <w:rsid w:val="009F0C8C"/>
    <w:rsid w:val="009F5253"/>
    <w:rsid w:val="009F5348"/>
    <w:rsid w:val="009F5C40"/>
    <w:rsid w:val="009F60FE"/>
    <w:rsid w:val="009F6934"/>
    <w:rsid w:val="009F7260"/>
    <w:rsid w:val="00A048EE"/>
    <w:rsid w:val="00A137E6"/>
    <w:rsid w:val="00A16343"/>
    <w:rsid w:val="00A16DC9"/>
    <w:rsid w:val="00A23455"/>
    <w:rsid w:val="00A2534E"/>
    <w:rsid w:val="00A26CF1"/>
    <w:rsid w:val="00A2738E"/>
    <w:rsid w:val="00A2778E"/>
    <w:rsid w:val="00A351E9"/>
    <w:rsid w:val="00A40067"/>
    <w:rsid w:val="00A42DA1"/>
    <w:rsid w:val="00A4785E"/>
    <w:rsid w:val="00A60D80"/>
    <w:rsid w:val="00A7250B"/>
    <w:rsid w:val="00A732FC"/>
    <w:rsid w:val="00A73C58"/>
    <w:rsid w:val="00A747F1"/>
    <w:rsid w:val="00A90CCC"/>
    <w:rsid w:val="00AA3F56"/>
    <w:rsid w:val="00AA799A"/>
    <w:rsid w:val="00AA7CD7"/>
    <w:rsid w:val="00AB02BC"/>
    <w:rsid w:val="00AB71F7"/>
    <w:rsid w:val="00AC0219"/>
    <w:rsid w:val="00AC2397"/>
    <w:rsid w:val="00AC6C07"/>
    <w:rsid w:val="00AE025F"/>
    <w:rsid w:val="00AE037B"/>
    <w:rsid w:val="00AE130C"/>
    <w:rsid w:val="00AE1BE0"/>
    <w:rsid w:val="00AE71F1"/>
    <w:rsid w:val="00AF0609"/>
    <w:rsid w:val="00AF08AF"/>
    <w:rsid w:val="00B00B47"/>
    <w:rsid w:val="00B0117B"/>
    <w:rsid w:val="00B02BC9"/>
    <w:rsid w:val="00B03C89"/>
    <w:rsid w:val="00B04AF1"/>
    <w:rsid w:val="00B062A3"/>
    <w:rsid w:val="00B12B14"/>
    <w:rsid w:val="00B12C07"/>
    <w:rsid w:val="00B13FCC"/>
    <w:rsid w:val="00B220EB"/>
    <w:rsid w:val="00B25F87"/>
    <w:rsid w:val="00B36265"/>
    <w:rsid w:val="00B50C15"/>
    <w:rsid w:val="00B51A82"/>
    <w:rsid w:val="00B540A5"/>
    <w:rsid w:val="00B61DA8"/>
    <w:rsid w:val="00B61E61"/>
    <w:rsid w:val="00B72BC1"/>
    <w:rsid w:val="00B749B5"/>
    <w:rsid w:val="00B75B36"/>
    <w:rsid w:val="00B76AC8"/>
    <w:rsid w:val="00B862D7"/>
    <w:rsid w:val="00B95757"/>
    <w:rsid w:val="00B95C3E"/>
    <w:rsid w:val="00B9666E"/>
    <w:rsid w:val="00B97945"/>
    <w:rsid w:val="00BA7DDB"/>
    <w:rsid w:val="00BB4103"/>
    <w:rsid w:val="00BC567A"/>
    <w:rsid w:val="00BF4E00"/>
    <w:rsid w:val="00BF79A8"/>
    <w:rsid w:val="00C009B9"/>
    <w:rsid w:val="00C226F6"/>
    <w:rsid w:val="00C2355C"/>
    <w:rsid w:val="00C32B8A"/>
    <w:rsid w:val="00C35A02"/>
    <w:rsid w:val="00C372BE"/>
    <w:rsid w:val="00C42FBA"/>
    <w:rsid w:val="00C51480"/>
    <w:rsid w:val="00C5482A"/>
    <w:rsid w:val="00C62C21"/>
    <w:rsid w:val="00C64ADD"/>
    <w:rsid w:val="00C6692C"/>
    <w:rsid w:val="00C705EB"/>
    <w:rsid w:val="00C72DB3"/>
    <w:rsid w:val="00C73490"/>
    <w:rsid w:val="00C73F14"/>
    <w:rsid w:val="00C74CFD"/>
    <w:rsid w:val="00C75A0B"/>
    <w:rsid w:val="00C8153B"/>
    <w:rsid w:val="00C851B0"/>
    <w:rsid w:val="00C8584D"/>
    <w:rsid w:val="00C85DE9"/>
    <w:rsid w:val="00C96D9D"/>
    <w:rsid w:val="00C977E3"/>
    <w:rsid w:val="00CA3EAF"/>
    <w:rsid w:val="00CA45CF"/>
    <w:rsid w:val="00CA5E67"/>
    <w:rsid w:val="00CB11AF"/>
    <w:rsid w:val="00CB24FA"/>
    <w:rsid w:val="00CC0229"/>
    <w:rsid w:val="00CD3967"/>
    <w:rsid w:val="00CD56A0"/>
    <w:rsid w:val="00CD7103"/>
    <w:rsid w:val="00CE09AD"/>
    <w:rsid w:val="00CE2E46"/>
    <w:rsid w:val="00CE607D"/>
    <w:rsid w:val="00CF5D3D"/>
    <w:rsid w:val="00CF6B25"/>
    <w:rsid w:val="00D000CC"/>
    <w:rsid w:val="00D06261"/>
    <w:rsid w:val="00D06366"/>
    <w:rsid w:val="00D13F8D"/>
    <w:rsid w:val="00D14301"/>
    <w:rsid w:val="00D17B7B"/>
    <w:rsid w:val="00D27A71"/>
    <w:rsid w:val="00D303DE"/>
    <w:rsid w:val="00D319CE"/>
    <w:rsid w:val="00D32BFE"/>
    <w:rsid w:val="00D33E0C"/>
    <w:rsid w:val="00D40363"/>
    <w:rsid w:val="00D457B4"/>
    <w:rsid w:val="00D503D0"/>
    <w:rsid w:val="00D522E2"/>
    <w:rsid w:val="00D527A0"/>
    <w:rsid w:val="00D64732"/>
    <w:rsid w:val="00D64B67"/>
    <w:rsid w:val="00D7125B"/>
    <w:rsid w:val="00D800FB"/>
    <w:rsid w:val="00D87171"/>
    <w:rsid w:val="00D90EE8"/>
    <w:rsid w:val="00DA7967"/>
    <w:rsid w:val="00DB0580"/>
    <w:rsid w:val="00DB0F09"/>
    <w:rsid w:val="00DC3305"/>
    <w:rsid w:val="00DD038D"/>
    <w:rsid w:val="00DD1447"/>
    <w:rsid w:val="00DD45EA"/>
    <w:rsid w:val="00DD5EB3"/>
    <w:rsid w:val="00DE308C"/>
    <w:rsid w:val="00DE57A9"/>
    <w:rsid w:val="00DE75D3"/>
    <w:rsid w:val="00DE793C"/>
    <w:rsid w:val="00DF2F44"/>
    <w:rsid w:val="00DF7442"/>
    <w:rsid w:val="00DF7C96"/>
    <w:rsid w:val="00E03014"/>
    <w:rsid w:val="00E03AD9"/>
    <w:rsid w:val="00E05B33"/>
    <w:rsid w:val="00E06BA7"/>
    <w:rsid w:val="00E1280B"/>
    <w:rsid w:val="00E13440"/>
    <w:rsid w:val="00E27ACC"/>
    <w:rsid w:val="00E31B50"/>
    <w:rsid w:val="00E3365C"/>
    <w:rsid w:val="00E35C52"/>
    <w:rsid w:val="00E40798"/>
    <w:rsid w:val="00E44FE9"/>
    <w:rsid w:val="00E606AB"/>
    <w:rsid w:val="00E63B88"/>
    <w:rsid w:val="00E66186"/>
    <w:rsid w:val="00E7282B"/>
    <w:rsid w:val="00E737D3"/>
    <w:rsid w:val="00E77CCC"/>
    <w:rsid w:val="00E80A26"/>
    <w:rsid w:val="00E82FFF"/>
    <w:rsid w:val="00E97307"/>
    <w:rsid w:val="00EA3538"/>
    <w:rsid w:val="00EB3CE4"/>
    <w:rsid w:val="00EB4C53"/>
    <w:rsid w:val="00EB5D03"/>
    <w:rsid w:val="00EC1D76"/>
    <w:rsid w:val="00EC2EE5"/>
    <w:rsid w:val="00ED0765"/>
    <w:rsid w:val="00ED15CA"/>
    <w:rsid w:val="00ED7935"/>
    <w:rsid w:val="00EE60F7"/>
    <w:rsid w:val="00EF28E9"/>
    <w:rsid w:val="00F02389"/>
    <w:rsid w:val="00F03995"/>
    <w:rsid w:val="00F10DFA"/>
    <w:rsid w:val="00F12092"/>
    <w:rsid w:val="00F1487F"/>
    <w:rsid w:val="00F16AF7"/>
    <w:rsid w:val="00F206AA"/>
    <w:rsid w:val="00F26109"/>
    <w:rsid w:val="00F31488"/>
    <w:rsid w:val="00F565E8"/>
    <w:rsid w:val="00F575A4"/>
    <w:rsid w:val="00F61DB7"/>
    <w:rsid w:val="00F62476"/>
    <w:rsid w:val="00F6487C"/>
    <w:rsid w:val="00F65923"/>
    <w:rsid w:val="00F66A8E"/>
    <w:rsid w:val="00F842DE"/>
    <w:rsid w:val="00F85DF5"/>
    <w:rsid w:val="00F8672B"/>
    <w:rsid w:val="00F94E37"/>
    <w:rsid w:val="00F97B70"/>
    <w:rsid w:val="00FA353A"/>
    <w:rsid w:val="00FB343D"/>
    <w:rsid w:val="00FB3B0F"/>
    <w:rsid w:val="00FB4579"/>
    <w:rsid w:val="00FC2E29"/>
    <w:rsid w:val="00FC47E4"/>
    <w:rsid w:val="00FC56DF"/>
    <w:rsid w:val="00FC5FC4"/>
    <w:rsid w:val="00FD7C36"/>
    <w:rsid w:val="00FF19BB"/>
    <w:rsid w:val="00FF341C"/>
    <w:rsid w:val="00FF3B16"/>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48542"/>
  <w15:chartTrackingRefBased/>
  <w15:docId w15:val="{090CD7EA-D03F-442F-8847-DA645F81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02E"/>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uiPriority w:val="59"/>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78457">
      <w:bodyDiv w:val="1"/>
      <w:marLeft w:val="0"/>
      <w:marRight w:val="0"/>
      <w:marTop w:val="0"/>
      <w:marBottom w:val="0"/>
      <w:divBdr>
        <w:top w:val="none" w:sz="0" w:space="0" w:color="auto"/>
        <w:left w:val="none" w:sz="0" w:space="0" w:color="auto"/>
        <w:bottom w:val="none" w:sz="0" w:space="0" w:color="auto"/>
        <w:right w:val="none" w:sz="0" w:space="0" w:color="auto"/>
      </w:divBdr>
      <w:divsChild>
        <w:div w:id="271477342">
          <w:marLeft w:val="0"/>
          <w:marRight w:val="0"/>
          <w:marTop w:val="0"/>
          <w:marBottom w:val="0"/>
          <w:divBdr>
            <w:top w:val="none" w:sz="0" w:space="0" w:color="auto"/>
            <w:left w:val="none" w:sz="0" w:space="0" w:color="auto"/>
            <w:bottom w:val="none" w:sz="0" w:space="0" w:color="auto"/>
            <w:right w:val="none" w:sz="0" w:space="0" w:color="auto"/>
          </w:divBdr>
          <w:divsChild>
            <w:div w:id="1295526432">
              <w:marLeft w:val="0"/>
              <w:marRight w:val="0"/>
              <w:marTop w:val="0"/>
              <w:marBottom w:val="0"/>
              <w:divBdr>
                <w:top w:val="none" w:sz="0" w:space="0" w:color="auto"/>
                <w:left w:val="none" w:sz="0" w:space="0" w:color="auto"/>
                <w:bottom w:val="none" w:sz="0" w:space="0" w:color="auto"/>
                <w:right w:val="none" w:sz="0" w:space="0" w:color="auto"/>
              </w:divBdr>
              <w:divsChild>
                <w:div w:id="1995986995">
                  <w:marLeft w:val="0"/>
                  <w:marRight w:val="0"/>
                  <w:marTop w:val="0"/>
                  <w:marBottom w:val="0"/>
                  <w:divBdr>
                    <w:top w:val="none" w:sz="0" w:space="0" w:color="auto"/>
                    <w:left w:val="none" w:sz="0" w:space="0" w:color="auto"/>
                    <w:bottom w:val="none" w:sz="0" w:space="0" w:color="auto"/>
                    <w:right w:val="none" w:sz="0" w:space="0" w:color="auto"/>
                  </w:divBdr>
                  <w:divsChild>
                    <w:div w:id="1177036252">
                      <w:marLeft w:val="0"/>
                      <w:marRight w:val="0"/>
                      <w:marTop w:val="0"/>
                      <w:marBottom w:val="0"/>
                      <w:divBdr>
                        <w:top w:val="none" w:sz="0" w:space="0" w:color="auto"/>
                        <w:left w:val="none" w:sz="0" w:space="0" w:color="auto"/>
                        <w:bottom w:val="none" w:sz="0" w:space="0" w:color="auto"/>
                        <w:right w:val="none" w:sz="0" w:space="0" w:color="auto"/>
                      </w:divBdr>
                      <w:divsChild>
                        <w:div w:id="977149432">
                          <w:marLeft w:val="0"/>
                          <w:marRight w:val="0"/>
                          <w:marTop w:val="0"/>
                          <w:marBottom w:val="0"/>
                          <w:divBdr>
                            <w:top w:val="none" w:sz="0" w:space="0" w:color="auto"/>
                            <w:left w:val="none" w:sz="0" w:space="0" w:color="auto"/>
                            <w:bottom w:val="none" w:sz="0" w:space="0" w:color="auto"/>
                            <w:right w:val="none" w:sz="0" w:space="0" w:color="auto"/>
                          </w:divBdr>
                          <w:divsChild>
                            <w:div w:id="748233158">
                              <w:marLeft w:val="0"/>
                              <w:marRight w:val="0"/>
                              <w:marTop w:val="150"/>
                              <w:marBottom w:val="0"/>
                              <w:divBdr>
                                <w:top w:val="none" w:sz="0" w:space="0" w:color="auto"/>
                                <w:left w:val="none" w:sz="0" w:space="0" w:color="auto"/>
                                <w:bottom w:val="none" w:sz="0" w:space="0" w:color="auto"/>
                                <w:right w:val="none" w:sz="0" w:space="0" w:color="auto"/>
                              </w:divBdr>
                              <w:divsChild>
                                <w:div w:id="1976328533">
                                  <w:marLeft w:val="0"/>
                                  <w:marRight w:val="0"/>
                                  <w:marTop w:val="0"/>
                                  <w:marBottom w:val="0"/>
                                  <w:divBdr>
                                    <w:top w:val="none" w:sz="0" w:space="0" w:color="auto"/>
                                    <w:left w:val="none" w:sz="0" w:space="0" w:color="auto"/>
                                    <w:bottom w:val="none" w:sz="0" w:space="0" w:color="auto"/>
                                    <w:right w:val="none" w:sz="0" w:space="0" w:color="auto"/>
                                  </w:divBdr>
                                  <w:divsChild>
                                    <w:div w:id="584731019">
                                      <w:marLeft w:val="0"/>
                                      <w:marRight w:val="0"/>
                                      <w:marTop w:val="0"/>
                                      <w:marBottom w:val="0"/>
                                      <w:divBdr>
                                        <w:top w:val="none" w:sz="0" w:space="0" w:color="auto"/>
                                        <w:left w:val="none" w:sz="0" w:space="0" w:color="auto"/>
                                        <w:bottom w:val="none" w:sz="0" w:space="0" w:color="auto"/>
                                        <w:right w:val="none" w:sz="0" w:space="0" w:color="auto"/>
                                      </w:divBdr>
                                      <w:divsChild>
                                        <w:div w:id="1607498037">
                                          <w:marLeft w:val="0"/>
                                          <w:marRight w:val="0"/>
                                          <w:marTop w:val="0"/>
                                          <w:marBottom w:val="0"/>
                                          <w:divBdr>
                                            <w:top w:val="none" w:sz="0" w:space="0" w:color="auto"/>
                                            <w:left w:val="none" w:sz="0" w:space="0" w:color="auto"/>
                                            <w:bottom w:val="none" w:sz="0" w:space="0" w:color="auto"/>
                                            <w:right w:val="none" w:sz="0" w:space="0" w:color="auto"/>
                                          </w:divBdr>
                                          <w:divsChild>
                                            <w:div w:id="742680075">
                                              <w:marLeft w:val="0"/>
                                              <w:marRight w:val="0"/>
                                              <w:marTop w:val="0"/>
                                              <w:marBottom w:val="0"/>
                                              <w:divBdr>
                                                <w:top w:val="none" w:sz="0" w:space="0" w:color="auto"/>
                                                <w:left w:val="none" w:sz="0" w:space="0" w:color="auto"/>
                                                <w:bottom w:val="none" w:sz="0" w:space="0" w:color="auto"/>
                                                <w:right w:val="none" w:sz="0" w:space="0" w:color="auto"/>
                                              </w:divBdr>
                                              <w:divsChild>
                                                <w:div w:id="1174302772">
                                                  <w:marLeft w:val="0"/>
                                                  <w:marRight w:val="0"/>
                                                  <w:marTop w:val="0"/>
                                                  <w:marBottom w:val="0"/>
                                                  <w:divBdr>
                                                    <w:top w:val="none" w:sz="0" w:space="0" w:color="auto"/>
                                                    <w:left w:val="none" w:sz="0" w:space="0" w:color="auto"/>
                                                    <w:bottom w:val="none" w:sz="0" w:space="0" w:color="auto"/>
                                                    <w:right w:val="none" w:sz="0" w:space="0" w:color="auto"/>
                                                  </w:divBdr>
                                                  <w:divsChild>
                                                    <w:div w:id="259721635">
                                                      <w:marLeft w:val="0"/>
                                                      <w:marRight w:val="0"/>
                                                      <w:marTop w:val="0"/>
                                                      <w:marBottom w:val="0"/>
                                                      <w:divBdr>
                                                        <w:top w:val="none" w:sz="0" w:space="0" w:color="auto"/>
                                                        <w:left w:val="none" w:sz="0" w:space="0" w:color="auto"/>
                                                        <w:bottom w:val="none" w:sz="0" w:space="0" w:color="auto"/>
                                                        <w:right w:val="none" w:sz="0" w:space="0" w:color="auto"/>
                                                      </w:divBdr>
                                                      <w:divsChild>
                                                        <w:div w:id="289291641">
                                                          <w:marLeft w:val="0"/>
                                                          <w:marRight w:val="0"/>
                                                          <w:marTop w:val="0"/>
                                                          <w:marBottom w:val="0"/>
                                                          <w:divBdr>
                                                            <w:top w:val="none" w:sz="0" w:space="0" w:color="auto"/>
                                                            <w:left w:val="none" w:sz="0" w:space="0" w:color="auto"/>
                                                            <w:bottom w:val="none" w:sz="0" w:space="0" w:color="auto"/>
                                                            <w:right w:val="none" w:sz="0" w:space="0" w:color="auto"/>
                                                          </w:divBdr>
                                                        </w:div>
                                                        <w:div w:id="19248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yschool.edu.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qld.gov.au/" TargetMode="External"/><Relationship Id="rId20" Type="http://schemas.openxmlformats.org/officeDocument/2006/relationships/header" Target="head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lifparkspecs.eq.edu.au/Supportandresources/Formsanddocuments/Pages/Documents.aspx" TargetMode="External"/><Relationship Id="rId5" Type="http://schemas.openxmlformats.org/officeDocument/2006/relationships/webSettings" Target="webSettings.xml"/><Relationship Id="rId15" Type="http://schemas.openxmlformats.org/officeDocument/2006/relationships/hyperlink" Target="http://www.myschool.edu.au/" TargetMode="External"/><Relationship Id="rId23"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customXml" Target="../customXml/item2.xml"/><Relationship Id="rId30"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fficial%20documents\SAR\3087_Clifford_Park_SPEC_S_sar2016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nnualReportDate xmlns="76791620-5406-4198-86f6-9393a4b0b1d9">2017-06-15T14:00:00+00:00</AnnualReportDate>
    <PPContentAuthor xmlns="76791620-5406-4198-86f6-9393a4b0b1d9">
      <UserInfo>
        <DisplayName/>
        <AccountId xsi:nil="true"/>
        <AccountType/>
      </UserInfo>
    </PPContentAuthor>
    <PPModeratedDate xmlns="76791620-5406-4198-86f6-9393a4b0b1d9" xsi:nil="true"/>
    <PPContentApprover xmlns="76791620-5406-4198-86f6-9393a4b0b1d9">
      <UserInfo>
        <DisplayName/>
        <AccountId xsi:nil="true"/>
        <AccountType/>
      </UserInfo>
    </PPContentApprover>
    <PPContentOwner xmlns="76791620-5406-4198-86f6-9393a4b0b1d9">
      <UserInfo>
        <DisplayName/>
        <AccountId xsi:nil="true"/>
        <AccountType/>
      </UserInfo>
    </PPContentOwner>
    <PPModeratedBy xmlns="76791620-5406-4198-86f6-9393a4b0b1d9">
      <UserInfo>
        <DisplayName/>
        <AccountId xsi:nil="true"/>
        <AccountType/>
      </UserInfo>
    </PPModeratedBy>
    <PPReviewDate xmlns="76791620-5406-4198-86f6-9393a4b0b1d9" xsi:nil="true"/>
    <PPReferenceNumber xmlns="76791620-5406-4198-86f6-9393a4b0b1d9" xsi:nil="true"/>
    <PPLastReviewedDate xmlns="76791620-5406-4198-86f6-9393a4b0b1d9" xsi:nil="true"/>
    <PPLastReviewedBy xmlns="76791620-5406-4198-86f6-9393a4b0b1d9">
      <UserInfo>
        <DisplayName/>
        <AccountId xsi:nil="true"/>
        <AccountType/>
      </UserInfo>
    </PPLastReviewedBy>
    <PPSubmittedBy xmlns="76791620-5406-4198-86f6-9393a4b0b1d9">
      <UserInfo>
        <DisplayName/>
        <AccountId xsi:nil="true"/>
        <AccountType/>
      </UserInfo>
    </PPSubmittedBy>
    <PPSubmittedDate xmlns="76791620-5406-4198-86f6-9393a4b0b1d9" xsi:nil="true"/>
    <PPPublishedNotificationAddresses xmlns="76791620-5406-4198-86f6-9393a4b0b1d9" xsi:nil="true"/>
  </documentManagement>
</p:properties>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5EC66A2D776CCD4C879A33B6D4315F5A00A36075A78A9C6643AD3436A0583E8F95" ma:contentTypeVersion="23" ma:contentTypeDescription="Create a new Annual Report" ma:contentTypeScope="" ma:versionID="e77550834618a0f00290dccf525b4c74">
  <xsd:schema xmlns:xsd="http://www.w3.org/2001/XMLSchema" xmlns:xs="http://www.w3.org/2001/XMLSchema" xmlns:p="http://schemas.microsoft.com/office/2006/metadata/properties" xmlns:ns2="76791620-5406-4198-86f6-9393a4b0b1d9" targetNamespace="http://schemas.microsoft.com/office/2006/metadata/properties" ma:root="true" ma:fieldsID="e74f627bab7523f63f1d501785294bf2" ns2:_="">
    <xsd:import namespace="76791620-5406-4198-86f6-9393a4b0b1d9"/>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1620-5406-4198-86f6-9393a4b0b1d9"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0935C-4EC9-429C-A9C5-71EA3D102BE0}"/>
</file>

<file path=customXml/itemProps2.xml><?xml version="1.0" encoding="utf-8"?>
<ds:datastoreItem xmlns:ds="http://schemas.openxmlformats.org/officeDocument/2006/customXml" ds:itemID="{A6544931-7702-4271-88F6-6D6880076F92}"/>
</file>

<file path=customXml/itemProps3.xml><?xml version="1.0" encoding="utf-8"?>
<ds:datastoreItem xmlns:ds="http://schemas.openxmlformats.org/officeDocument/2006/customXml" ds:itemID="{FCD7DE61-6A65-4126-BA4E-AC2B65DABA27}"/>
</file>

<file path=customXml/itemProps4.xml><?xml version="1.0" encoding="utf-8"?>
<ds:datastoreItem xmlns:ds="http://schemas.openxmlformats.org/officeDocument/2006/customXml" ds:itemID="{69DBB872-AB2B-4718-BA44-1A848570F1E4}"/>
</file>

<file path=customXml/itemProps5.xml><?xml version="1.0" encoding="utf-8"?>
<ds:datastoreItem xmlns:ds="http://schemas.openxmlformats.org/officeDocument/2006/customXml" ds:itemID="{6EBBA0FC-B919-4761-950C-7AA7D790A626}"/>
</file>

<file path=docProps/app.xml><?xml version="1.0" encoding="utf-8"?>
<Properties xmlns="http://schemas.openxmlformats.org/officeDocument/2006/extended-properties" xmlns:vt="http://schemas.openxmlformats.org/officeDocument/2006/docPropsVTypes">
  <Template>3087_Clifford_Park_SPEC_S_sar2016V2.dot</Template>
  <TotalTime>1485</TotalTime>
  <Pages>15</Pages>
  <Words>5992</Words>
  <Characters>34158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40070</CharactersWithSpaces>
  <SharedDoc>false</SharedDoc>
  <HLinks>
    <vt:vector size="48" baseType="variant">
      <vt:variant>
        <vt:i4>6029404</vt:i4>
      </vt:variant>
      <vt:variant>
        <vt:i4>21</vt:i4>
      </vt:variant>
      <vt:variant>
        <vt:i4>0</vt:i4>
      </vt:variant>
      <vt:variant>
        <vt:i4>5</vt:i4>
      </vt:variant>
      <vt:variant>
        <vt:lpwstr>http://www.clifparkspecs.eq.edu.au/Supportandresources/Formsanddocuments/Pages/Documents.aspx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6619252</vt:i4>
      </vt:variant>
      <vt:variant>
        <vt:i4>12</vt:i4>
      </vt:variant>
      <vt:variant>
        <vt:i4>0</vt:i4>
      </vt:variant>
      <vt:variant>
        <vt:i4>5</vt:i4>
      </vt:variant>
      <vt:variant>
        <vt:lpwstr>http://deta.qld.gov.au/earlychildhood/families/pre-prep-indigenous.html</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 2016</dc:title>
  <dc:subject/>
  <dc:creator>SEARCHFIELD, Corina</dc:creator>
  <cp:keywords/>
  <cp:lastModifiedBy>SEARCHFIELD, Corina</cp:lastModifiedBy>
  <cp:revision>101</cp:revision>
  <cp:lastPrinted>2017-01-16T05:32:00Z</cp:lastPrinted>
  <dcterms:created xsi:type="dcterms:W3CDTF">2017-06-10T09:52:00Z</dcterms:created>
  <dcterms:modified xsi:type="dcterms:W3CDTF">2017-06-16T00:26:00Z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0x0101005EC66A2D776CCD4C879A33B6D4315F5A00A36075A78A9C6643AD3436A0583E8F95</vt:lpwstr>
  </property>
</Properties>
</file>