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13" w:rsidRPr="00E606AB" w:rsidRDefault="007B7613" w:rsidP="00FC2E29">
      <w:pPr>
        <w:tabs>
          <w:tab w:val="left" w:pos="5704"/>
        </w:tabs>
        <w:rPr>
          <w:rFonts w:ascii="Meiryo" w:eastAsia="Meiryo" w:hAnsi="Meiryo" w:cs="Meiryo"/>
        </w:rPr>
      </w:pPr>
      <w:bookmarkStart w:id="0" w:name="_GoBack"/>
      <w:bookmarkEnd w:id="0"/>
      <w:r>
        <w:rPr>
          <w:rFonts w:ascii="Meiryo" w:eastAsia="Meiryo" w:hAnsi="Meiryo" w:cs="Meiryo"/>
        </w:rPr>
        <w:tab/>
      </w:r>
    </w:p>
    <w:tbl>
      <w:tblPr>
        <w:tblpPr w:leftFromText="180" w:rightFromText="180" w:vertAnchor="text" w:horzAnchor="margin" w:tblpXSpec="center" w:tblpY="1"/>
        <w:tblOverlap w:val="never"/>
        <w:tblW w:w="0" w:type="auto"/>
        <w:tblLook w:val="04A0" w:firstRow="1" w:lastRow="0" w:firstColumn="1" w:lastColumn="0" w:noHBand="0" w:noVBand="1"/>
      </w:tblPr>
      <w:tblGrid>
        <w:gridCol w:w="7079"/>
      </w:tblGrid>
      <w:tr w:rsidR="007B7613" w:rsidTr="007717AA">
        <w:trPr>
          <w:trHeight w:val="3296"/>
        </w:trPr>
        <w:tc>
          <w:tcPr>
            <w:tcW w:w="7079" w:type="dxa"/>
            <w:shd w:val="clear" w:color="auto" w:fill="auto"/>
            <w:vAlign w:val="center"/>
          </w:tcPr>
          <w:p w:rsidR="007B7613" w:rsidRPr="007717AA" w:rsidRDefault="00042549" w:rsidP="007717AA">
            <w:pPr>
              <w:pStyle w:val="Header"/>
              <w:jc w:val="center"/>
              <w:rPr>
                <w:rFonts w:ascii="Times New Roman" w:eastAsia="Times New Roman" w:hAnsi="Times New Roman"/>
              </w:rPr>
            </w:pPr>
            <w:r>
              <w:rPr>
                <w:rFonts w:ascii="Times New Roman" w:eastAsia="Times New Roman" w:hAnsi="Times New Roman"/>
                <w:noProof/>
                <w:lang w:eastAsia="zh-TW"/>
              </w:rPr>
              <w:drawing>
                <wp:inline distT="0" distB="0" distL="0" distR="0">
                  <wp:extent cx="1778000" cy="1778000"/>
                  <wp:effectExtent l="0" t="0" r="0" b="0"/>
                  <wp:docPr id="11" name="Picture 1" descr="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rsidR="007B7613" w:rsidRPr="007717AA" w:rsidRDefault="007B7613" w:rsidP="007717AA">
            <w:pPr>
              <w:pStyle w:val="Header"/>
              <w:jc w:val="center"/>
              <w:rPr>
                <w:rFonts w:ascii="Times New Roman" w:eastAsia="Times New Roman" w:hAnsi="Times New Roman"/>
              </w:rPr>
            </w:pPr>
          </w:p>
        </w:tc>
      </w:tr>
      <w:tr w:rsidR="007B7613" w:rsidTr="007717AA">
        <w:trPr>
          <w:trHeight w:val="95"/>
        </w:trPr>
        <w:tc>
          <w:tcPr>
            <w:tcW w:w="7079" w:type="dxa"/>
            <w:shd w:val="clear" w:color="auto" w:fill="auto"/>
          </w:tcPr>
          <w:p w:rsidR="007B7613" w:rsidRPr="007717AA" w:rsidRDefault="007B7613" w:rsidP="007717AA">
            <w:pPr>
              <w:pStyle w:val="Header"/>
              <w:spacing w:before="60"/>
              <w:jc w:val="center"/>
              <w:rPr>
                <w:rFonts w:ascii="Times New Roman" w:eastAsia="Times New Roman" w:hAnsi="Times New Roman"/>
              </w:rPr>
            </w:pPr>
            <w:r w:rsidRPr="003A2F76">
              <w:rPr>
                <w:rFonts w:ascii="Arial" w:eastAsia="Times New Roman" w:hAnsi="Arial" w:cs="Arial"/>
                <w:noProof/>
                <w:sz w:val="56"/>
                <w:szCs w:val="56"/>
              </w:rPr>
              <w:t>Clifford Park Special School</w:t>
            </w:r>
          </w:p>
        </w:tc>
      </w:tr>
    </w:tbl>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7647A1">
      <w:pPr>
        <w:tabs>
          <w:tab w:val="left" w:pos="6424"/>
          <w:tab w:val="left" w:pos="6925"/>
        </w:tabs>
        <w:rPr>
          <w:rFonts w:ascii="Meiryo" w:eastAsia="Meiryo" w:hAnsi="Meiryo" w:cs="Meiryo"/>
        </w:rPr>
      </w:pPr>
      <w:r>
        <w:rPr>
          <w:rFonts w:ascii="Meiryo" w:eastAsia="Meiryo" w:hAnsi="Meiryo" w:cs="Meiryo"/>
        </w:rPr>
        <w:tab/>
      </w:r>
      <w:r>
        <w:rPr>
          <w:rFonts w:ascii="Meiryo" w:eastAsia="Meiryo" w:hAnsi="Meiryo" w:cs="Meiryo"/>
        </w:rPr>
        <w:tab/>
      </w: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042549" w:rsidP="00C35A02">
      <w:pPr>
        <w:rPr>
          <w:rFonts w:ascii="Meiryo" w:eastAsia="Meiryo" w:hAnsi="Meiryo" w:cs="Meiryo"/>
        </w:rPr>
      </w:pPr>
      <w:r>
        <w:rPr>
          <w:noProof/>
          <w:lang w:eastAsia="zh-TW"/>
        </w:rPr>
        <mc:AlternateContent>
          <mc:Choice Requires="wpg">
            <w:drawing>
              <wp:anchor distT="0" distB="0" distL="114300" distR="114300" simplePos="0" relativeHeight="251657728" behindDoc="0" locked="0" layoutInCell="1" allowOverlap="1">
                <wp:simplePos x="0" y="0"/>
                <wp:positionH relativeFrom="column">
                  <wp:posOffset>-929005</wp:posOffset>
                </wp:positionH>
                <wp:positionV relativeFrom="paragraph">
                  <wp:posOffset>156845</wp:posOffset>
                </wp:positionV>
                <wp:extent cx="7626350" cy="3975100"/>
                <wp:effectExtent l="4445" t="0" r="0" b="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6350" cy="3975100"/>
                          <a:chOff x="0" y="0"/>
                          <a:chExt cx="7626350" cy="3975247"/>
                        </a:xfrm>
                      </wpg:grpSpPr>
                      <wpg:grpSp>
                        <wpg:cNvPr id="13" name="Group 3"/>
                        <wpg:cNvGrpSpPr>
                          <a:grpSpLocks/>
                        </wpg:cNvGrpSpPr>
                        <wpg:grpSpPr bwMode="auto">
                          <a:xfrm>
                            <a:off x="0" y="0"/>
                            <a:ext cx="7626350" cy="2267585"/>
                            <a:chOff x="0" y="0"/>
                            <a:chExt cx="7626350" cy="2267585"/>
                          </a:xfrm>
                        </wpg:grpSpPr>
                        <wps:wsp>
                          <wps:cNvPr id="14" name="Text Box 4"/>
                          <wps:cNvSpPr txBox="1">
                            <a:spLocks noChangeArrowheads="1"/>
                          </wps:cNvSpPr>
                          <wps:spPr bwMode="auto">
                            <a:xfrm>
                              <a:off x="9525" y="600075"/>
                              <a:ext cx="7616825" cy="1666240"/>
                            </a:xfrm>
                            <a:prstGeom prst="rect">
                              <a:avLst/>
                            </a:prstGeom>
                            <a:solidFill>
                              <a:srgbClr val="295CA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010" w:rsidRPr="00860609" w:rsidRDefault="00B77010"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wps:txbx>
                          <wps:bodyPr rot="0" vert="horz" wrap="square" lIns="91440" tIns="0" rIns="648000" bIns="0" anchor="t" anchorCtr="0" upright="1">
                            <a:noAutofit/>
                          </wps:bodyPr>
                        </wps:wsp>
                        <wps:wsp>
                          <wps:cNvPr id="15" name="Text Box 4"/>
                          <wps:cNvSpPr txBox="1">
                            <a:spLocks noChangeArrowheads="1"/>
                          </wps:cNvSpPr>
                          <wps:spPr bwMode="auto">
                            <a:xfrm>
                              <a:off x="0" y="0"/>
                              <a:ext cx="757428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10" w:rsidRPr="000E48AD" w:rsidRDefault="00B77010"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wps:txbx>
                          <wps:bodyPr rot="0" vert="horz" wrap="square" lIns="91440" tIns="45720" rIns="540000" bIns="45720" anchor="t" anchorCtr="0" upright="1">
                            <a:noAutofit/>
                          </wps:bodyPr>
                        </wps:wsp>
                        <wps:wsp>
                          <wps:cNvPr id="16" name="Text Box 4"/>
                          <wps:cNvSpPr txBox="1">
                            <a:spLocks noChangeArrowheads="1"/>
                          </wps:cNvSpPr>
                          <wps:spPr bwMode="auto">
                            <a:xfrm>
                              <a:off x="3362325" y="1800225"/>
                              <a:ext cx="421513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10" w:rsidRPr="007717AA" w:rsidRDefault="00B77010"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wps:txbx>
                          <wps:bodyPr rot="0" vert="horz" wrap="square" lIns="91440" tIns="45720" rIns="648000" bIns="45720" anchor="t" anchorCtr="0" upright="1">
                            <a:noAutofit/>
                          </wps:bodyPr>
                        </wps:wsp>
                      </wpg:grpSp>
                      <wps:wsp>
                        <wps:cNvPr id="17" name="Text Box 4"/>
                        <wps:cNvSpPr txBox="1">
                          <a:spLocks noChangeArrowheads="1"/>
                        </wps:cNvSpPr>
                        <wps:spPr bwMode="auto">
                          <a:xfrm>
                            <a:off x="362606" y="2583742"/>
                            <a:ext cx="6771839" cy="139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010" w:rsidRPr="00FC2E29" w:rsidRDefault="00B77010"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B77010" w:rsidRPr="00FC2E29" w:rsidRDefault="00B77010"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B77010" w:rsidRPr="00FC2E29" w:rsidRDefault="00B77010"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wps:txbx>
                        <wps:bodyPr rot="0" vert="horz" wrap="square" lIns="91440" tIns="45720" rIns="9000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 o:spid="_x0000_s1026" style="position:absolute;margin-left:-73.15pt;margin-top:12.35pt;width:600.5pt;height:313pt;z-index:251657728;mso-height-relative:margin" coordsize="76263,3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">
                <v:group id="Group 3" o:spid="_x0000_s1027" style="position:absolute;width:76263;height:22675" coordsize="76263,2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95;top:6000;width:76168;height:16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" fillcolor="#295cab" stroked="f">
                    <v:textbox inset=",0,18mm,0">
                      <w:txbxContent>
                        <w:p w:rsidR="00B77010" w:rsidRPr="00860609" w:rsidRDefault="00B77010" w:rsidP="006A1CCE">
                          <w:pPr>
                            <w:spacing w:after="0"/>
                            <w:jc w:val="right"/>
                            <w:rPr>
                              <w:rFonts w:ascii="Arial" w:hAnsi="Arial" w:cs="Arial"/>
                              <w:b/>
                              <w:color w:val="FFFFFF"/>
                              <w:sz w:val="120"/>
                              <w:szCs w:val="120"/>
                            </w:rPr>
                          </w:pPr>
                          <w:r>
                            <w:rPr>
                              <w:rFonts w:ascii="Arial" w:hAnsi="Arial" w:cs="Arial"/>
                              <w:color w:val="FFFFFF"/>
                              <w:sz w:val="120"/>
                              <w:szCs w:val="120"/>
                            </w:rPr>
                            <w:t>2017</w:t>
                          </w:r>
                        </w:p>
                      </w:txbxContent>
                    </v:textbox>
                  </v:shape>
                  <v:shape id="Text Box 4" o:spid="_x0000_s1029" type="#_x0000_t202" style="position:absolute;width:75742;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" filled="f" stroked="f">
                    <v:textbox inset=",,15mm">
                      <w:txbxContent>
                        <w:p w:rsidR="00B77010" w:rsidRPr="000E48AD" w:rsidRDefault="00B77010" w:rsidP="007F044C">
                          <w:pPr>
                            <w:spacing w:after="0"/>
                            <w:jc w:val="right"/>
                            <w:rPr>
                              <w:rFonts w:ascii="Arial" w:hAnsi="Arial" w:cs="Arial"/>
                              <w:b/>
                              <w:color w:val="295CAB"/>
                              <w:sz w:val="72"/>
                            </w:rPr>
                          </w:pPr>
                          <w:r w:rsidRPr="000E48AD">
                            <w:rPr>
                              <w:rFonts w:ascii="Arial" w:hAnsi="Arial" w:cs="Arial"/>
                              <w:b/>
                              <w:color w:val="295CAB"/>
                              <w:sz w:val="96"/>
                            </w:rPr>
                            <w:t xml:space="preserve">ANNUAL </w:t>
                          </w:r>
                          <w:r w:rsidRPr="00F61DB7">
                            <w:rPr>
                              <w:rFonts w:ascii="Arial" w:hAnsi="Arial" w:cs="Arial"/>
                              <w:b/>
                              <w:color w:val="295CAB"/>
                              <w:sz w:val="96"/>
                            </w:rPr>
                            <w:t>REPORT</w:t>
                          </w:r>
                        </w:p>
                      </w:txbxContent>
                    </v:textbox>
                  </v:shape>
                  <v:shape id="Text Box 4" o:spid="_x0000_s1030" type="#_x0000_t202" style="position:absolute;left:33623;top:18002;width:42151;height:4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" filled="f" stroked="f">
                    <v:textbox inset=",,18mm">
                      <w:txbxContent>
                        <w:p w:rsidR="00B77010" w:rsidRPr="007717AA" w:rsidRDefault="00B77010" w:rsidP="007F044C">
                          <w:pPr>
                            <w:spacing w:after="0"/>
                            <w:jc w:val="right"/>
                            <w:rPr>
                              <w:rFonts w:ascii="Arial" w:hAnsi="Arial" w:cs="Arial"/>
                              <w:b/>
                              <w:color w:val="FFFFFF"/>
                              <w:sz w:val="20"/>
                            </w:rPr>
                          </w:pPr>
                          <w:r w:rsidRPr="007717AA">
                            <w:rPr>
                              <w:rFonts w:ascii="Arial" w:hAnsi="Arial" w:cs="Arial"/>
                              <w:b/>
                              <w:color w:val="FFFFFF"/>
                              <w:sz w:val="32"/>
                            </w:rPr>
                            <w:t>Queensland State School Reporting</w:t>
                          </w:r>
                        </w:p>
                      </w:txbxContent>
                    </v:textbox>
                  </v:shape>
                </v:group>
                <v:shape id="Text Box 4" o:spid="_x0000_s1031" type="#_x0000_t202" style="position:absolute;left:3626;top:25837;width:67718;height:13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" filled="f" stroked="f">
                  <v:textbox inset=",,2.5mm">
                    <w:txbxContent>
                      <w:p w:rsidR="00B77010" w:rsidRPr="00FC2E29" w:rsidRDefault="00B77010" w:rsidP="007F044C">
                        <w:pPr>
                          <w:spacing w:after="0"/>
                          <w:jc w:val="center"/>
                          <w:rPr>
                            <w:rFonts w:ascii="Arial" w:hAnsi="Arial" w:cs="Arial"/>
                            <w:b/>
                            <w:i/>
                            <w:color w:val="295CAB"/>
                            <w:sz w:val="30"/>
                            <w:szCs w:val="20"/>
                          </w:rPr>
                        </w:pPr>
                        <w:r w:rsidRPr="00FC2E29">
                          <w:rPr>
                            <w:rFonts w:ascii="Arial" w:hAnsi="Arial" w:cs="Arial"/>
                            <w:b/>
                            <w:i/>
                            <w:color w:val="295CAB"/>
                            <w:sz w:val="30"/>
                            <w:szCs w:val="20"/>
                          </w:rPr>
                          <w:t>Inspiring minds. Creating opportunities. Shaping Queensland’s future.</w:t>
                        </w:r>
                      </w:p>
                      <w:p w:rsidR="00B77010" w:rsidRPr="00FC2E29" w:rsidRDefault="00B77010" w:rsidP="007F044C">
                        <w:pPr>
                          <w:spacing w:after="0" w:line="240" w:lineRule="auto"/>
                          <w:jc w:val="center"/>
                          <w:rPr>
                            <w:rFonts w:ascii="Arial" w:hAnsi="Arial" w:cs="Arial"/>
                            <w:i/>
                            <w:color w:val="295CAB"/>
                            <w:sz w:val="14"/>
                          </w:rPr>
                        </w:pPr>
                        <w:r w:rsidRPr="00FC2E29">
                          <w:rPr>
                            <w:rFonts w:ascii="Arial" w:hAnsi="Arial" w:cs="Arial"/>
                            <w:i/>
                            <w:color w:val="295CAB"/>
                            <w:sz w:val="14"/>
                          </w:rPr>
                          <w:t xml:space="preserve">Every student succeeding. State Schools Strategy </w:t>
                        </w:r>
                        <w:r>
                          <w:rPr>
                            <w:rFonts w:ascii="Arial" w:hAnsi="Arial" w:cs="Arial"/>
                            <w:i/>
                            <w:color w:val="295CAB"/>
                            <w:sz w:val="14"/>
                          </w:rPr>
                          <w:t>2017</w:t>
                        </w:r>
                        <w:r w:rsidRPr="00FC2E29">
                          <w:rPr>
                            <w:rFonts w:ascii="Arial" w:hAnsi="Arial" w:cs="Arial"/>
                            <w:i/>
                            <w:color w:val="295CAB"/>
                            <w:sz w:val="14"/>
                          </w:rPr>
                          <w:t>-202</w:t>
                        </w:r>
                        <w:r>
                          <w:rPr>
                            <w:rFonts w:ascii="Arial" w:hAnsi="Arial" w:cs="Arial"/>
                            <w:i/>
                            <w:color w:val="295CAB"/>
                            <w:sz w:val="14"/>
                          </w:rPr>
                          <w:t>1</w:t>
                        </w:r>
                      </w:p>
                      <w:p w:rsidR="00B77010" w:rsidRPr="00FC2E29" w:rsidRDefault="00B77010" w:rsidP="007F044C">
                        <w:pPr>
                          <w:spacing w:after="0"/>
                          <w:jc w:val="center"/>
                          <w:rPr>
                            <w:rFonts w:ascii="Arial" w:hAnsi="Arial" w:cs="Arial"/>
                            <w:b/>
                            <w:color w:val="295CAB"/>
                            <w:sz w:val="18"/>
                          </w:rPr>
                        </w:pPr>
                        <w:r w:rsidRPr="00FC2E29">
                          <w:rPr>
                            <w:rFonts w:ascii="Arial" w:hAnsi="Arial" w:cs="Arial"/>
                            <w:color w:val="295CAB"/>
                            <w:sz w:val="14"/>
                          </w:rPr>
                          <w:t>Dep</w:t>
                        </w:r>
                        <w:r>
                          <w:rPr>
                            <w:rFonts w:ascii="Arial" w:hAnsi="Arial" w:cs="Arial"/>
                            <w:color w:val="295CAB"/>
                            <w:sz w:val="14"/>
                          </w:rPr>
                          <w:t>artment of Education</w:t>
                        </w:r>
                      </w:p>
                    </w:txbxContent>
                  </v:textbox>
                </v:shape>
              </v:group>
            </w:pict>
          </mc:Fallback>
        </mc:AlternateContent>
      </w: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C35A02">
      <w:pPr>
        <w:rPr>
          <w:rFonts w:ascii="Meiryo" w:eastAsia="Meiryo" w:hAnsi="Meiryo" w:cs="Meiryo"/>
        </w:rPr>
      </w:pPr>
    </w:p>
    <w:p w:rsidR="007B7613" w:rsidRDefault="007B7613" w:rsidP="004C6460">
      <w:pPr>
        <w:spacing w:after="120" w:line="240" w:lineRule="auto"/>
        <w:jc w:val="both"/>
        <w:rPr>
          <w:rFonts w:ascii="Arial" w:hAnsi="Arial" w:cs="Arial"/>
          <w:color w:val="FF0000"/>
          <w:sz w:val="16"/>
          <w:szCs w:val="16"/>
        </w:rPr>
        <w:sectPr w:rsidR="007B7613" w:rsidSect="007B761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340" w:gutter="0"/>
          <w:pgNumType w:start="1"/>
          <w:cols w:space="709"/>
          <w:docGrid w:linePitch="360"/>
        </w:sectPr>
      </w:pPr>
    </w:p>
    <w:p w:rsidR="007B7613" w:rsidRPr="00CB24FA" w:rsidRDefault="007B7613" w:rsidP="004C6460">
      <w:pPr>
        <w:spacing w:before="120" w:after="120" w:line="240" w:lineRule="auto"/>
        <w:jc w:val="both"/>
        <w:rPr>
          <w:rFonts w:ascii="Arial" w:hAnsi="Arial" w:cs="Arial"/>
          <w:b/>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7717AA" w:rsidRDefault="007B7613" w:rsidP="001D52BA">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Contact Information</w:t>
            </w:r>
          </w:p>
        </w:tc>
      </w:tr>
      <w:tr w:rsidR="007B7613" w:rsidRPr="00674B95" w:rsidTr="001D52BA">
        <w:tc>
          <w:tcPr>
            <w:tcW w:w="5000" w:type="pct"/>
            <w:shd w:val="clear" w:color="auto" w:fill="DDDDDD"/>
          </w:tcPr>
          <w:p w:rsidR="007B7613" w:rsidRPr="007717AA" w:rsidRDefault="007B7613" w:rsidP="001D52BA">
            <w:pPr>
              <w:spacing w:before="140" w:after="120"/>
              <w:jc w:val="center"/>
              <w:rPr>
                <w:rFonts w:ascii="Arial" w:eastAsia="Meiryo" w:hAnsi="Arial" w:cs="Arial"/>
                <w:color w:val="FFFFFF"/>
                <w:sz w:val="12"/>
                <w:szCs w:val="12"/>
              </w:rPr>
            </w:pPr>
          </w:p>
        </w:tc>
      </w:tr>
    </w:tbl>
    <w:p w:rsidR="007B7613" w:rsidRPr="007717AA" w:rsidRDefault="007B7613" w:rsidP="000B5566">
      <w:pPr>
        <w:spacing w:after="120"/>
        <w:jc w:val="center"/>
        <w:rPr>
          <w:rFonts w:ascii="Arial" w:eastAsia="Meiryo" w:hAnsi="Arial" w:cs="Arial"/>
          <w:color w:val="FFFFFF"/>
          <w:sz w:val="28"/>
          <w:szCs w:val="28"/>
        </w:rPr>
      </w:pPr>
    </w:p>
    <w:tbl>
      <w:tblPr>
        <w:tblW w:w="907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353"/>
        <w:gridCol w:w="6725"/>
      </w:tblGrid>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Postal address:</w:t>
            </w:r>
          </w:p>
        </w:tc>
        <w:tc>
          <w:tcPr>
            <w:tcW w:w="3704" w:type="pct"/>
            <w:vAlign w:val="center"/>
          </w:tcPr>
          <w:p w:rsidR="007B7613" w:rsidRPr="00F565E8" w:rsidRDefault="007B7613" w:rsidP="001D52BA">
            <w:pPr>
              <w:spacing w:after="0" w:line="240" w:lineRule="auto"/>
              <w:rPr>
                <w:rFonts w:ascii="Arial" w:eastAsia="Meiryo" w:hAnsi="Arial" w:cs="Arial"/>
                <w:sz w:val="16"/>
                <w:szCs w:val="16"/>
              </w:rPr>
            </w:pPr>
            <w:r w:rsidRPr="003A2F76">
              <w:rPr>
                <w:rFonts w:ascii="Arial" w:eastAsia="Meiryo" w:hAnsi="Arial" w:cs="Arial"/>
                <w:noProof/>
                <w:sz w:val="16"/>
                <w:szCs w:val="16"/>
              </w:rPr>
              <w:t>Rob Street Toowoomba 4350</w:t>
            </w:r>
          </w:p>
        </w:tc>
      </w:tr>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Phone:</w:t>
            </w:r>
          </w:p>
        </w:tc>
        <w:tc>
          <w:tcPr>
            <w:tcW w:w="3704" w:type="pct"/>
            <w:vAlign w:val="center"/>
          </w:tcPr>
          <w:p w:rsidR="007B7613" w:rsidRPr="00F565E8" w:rsidRDefault="007B7613"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4614 5333</w:t>
            </w:r>
          </w:p>
        </w:tc>
      </w:tr>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Fax:</w:t>
            </w:r>
          </w:p>
        </w:tc>
        <w:tc>
          <w:tcPr>
            <w:tcW w:w="3704" w:type="pct"/>
            <w:vAlign w:val="center"/>
          </w:tcPr>
          <w:p w:rsidR="007B7613" w:rsidRPr="00F565E8" w:rsidRDefault="007B7613" w:rsidP="001D52BA">
            <w:pPr>
              <w:spacing w:after="0" w:line="240" w:lineRule="auto"/>
              <w:rPr>
                <w:rFonts w:ascii="Arial" w:eastAsia="Meiryo" w:hAnsi="Arial" w:cs="Arial"/>
                <w:sz w:val="16"/>
                <w:szCs w:val="16"/>
              </w:rPr>
            </w:pPr>
            <w:r w:rsidRPr="003A2F76">
              <w:rPr>
                <w:rFonts w:ascii="Arial" w:eastAsia="Meiryo" w:hAnsi="Arial" w:cs="Arial"/>
                <w:noProof/>
                <w:sz w:val="16"/>
                <w:szCs w:val="16"/>
              </w:rPr>
              <w:t>(07) 4633 4726</w:t>
            </w:r>
          </w:p>
        </w:tc>
      </w:tr>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Email:</w:t>
            </w:r>
          </w:p>
        </w:tc>
        <w:tc>
          <w:tcPr>
            <w:tcW w:w="3704" w:type="pct"/>
            <w:vAlign w:val="center"/>
          </w:tcPr>
          <w:p w:rsidR="007B7613" w:rsidRPr="00F565E8" w:rsidRDefault="007B7613" w:rsidP="001D52BA">
            <w:pPr>
              <w:spacing w:after="0" w:line="240" w:lineRule="auto"/>
              <w:rPr>
                <w:rFonts w:ascii="Arial" w:eastAsia="Meiryo" w:hAnsi="Arial" w:cs="Arial"/>
                <w:sz w:val="16"/>
                <w:szCs w:val="16"/>
              </w:rPr>
            </w:pPr>
            <w:r w:rsidRPr="003A2F76">
              <w:rPr>
                <w:rFonts w:ascii="Arial" w:eastAsia="Meiryo" w:hAnsi="Arial" w:cs="Arial"/>
                <w:noProof/>
                <w:sz w:val="16"/>
                <w:szCs w:val="16"/>
              </w:rPr>
              <w:t>principal@clifparkspecs.eq.edu.au</w:t>
            </w:r>
          </w:p>
        </w:tc>
      </w:tr>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Webpages:</w:t>
            </w:r>
          </w:p>
        </w:tc>
        <w:tc>
          <w:tcPr>
            <w:tcW w:w="3704"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 xml:space="preserve">Additional reporting information pertaining to Queensland state schools is located on the </w:t>
            </w:r>
            <w:hyperlink r:id="rId15" w:history="1">
              <w:r w:rsidRPr="00F565E8">
                <w:rPr>
                  <w:rStyle w:val="Hyperlink"/>
                  <w:rFonts w:ascii="Arial" w:eastAsia="Meiryo" w:hAnsi="Arial" w:cs="Arial"/>
                  <w:i/>
                  <w:iCs/>
                  <w:sz w:val="16"/>
                  <w:szCs w:val="16"/>
                </w:rPr>
                <w:t>My School</w:t>
              </w:r>
            </w:hyperlink>
            <w:r w:rsidRPr="00F565E8">
              <w:rPr>
                <w:rFonts w:ascii="Arial" w:eastAsia="Meiryo" w:hAnsi="Arial" w:cs="Arial"/>
                <w:sz w:val="16"/>
                <w:szCs w:val="16"/>
              </w:rPr>
              <w:t xml:space="preserve"> website and the </w:t>
            </w:r>
            <w:hyperlink r:id="rId16" w:history="1">
              <w:r w:rsidRPr="00F565E8">
                <w:rPr>
                  <w:rStyle w:val="Hyperlink"/>
                  <w:rFonts w:ascii="Arial" w:eastAsia="Meiryo" w:hAnsi="Arial" w:cs="Arial"/>
                  <w:sz w:val="16"/>
                  <w:szCs w:val="16"/>
                </w:rPr>
                <w:t>Queensland Government data</w:t>
              </w:r>
            </w:hyperlink>
            <w:r w:rsidRPr="00F565E8">
              <w:rPr>
                <w:rFonts w:ascii="Arial" w:eastAsia="Meiryo" w:hAnsi="Arial" w:cs="Arial"/>
                <w:sz w:val="16"/>
                <w:szCs w:val="16"/>
              </w:rPr>
              <w:t xml:space="preserve"> website.</w:t>
            </w:r>
          </w:p>
        </w:tc>
      </w:tr>
      <w:tr w:rsidR="007B7613" w:rsidRPr="00F565E8" w:rsidTr="003301E5">
        <w:trPr>
          <w:cantSplit/>
          <w:trHeight w:val="353"/>
          <w:jc w:val="center"/>
        </w:trPr>
        <w:tc>
          <w:tcPr>
            <w:tcW w:w="1296" w:type="pct"/>
            <w:vAlign w:val="center"/>
          </w:tcPr>
          <w:p w:rsidR="007B7613" w:rsidRPr="00F565E8" w:rsidRDefault="007B7613" w:rsidP="001D52BA">
            <w:pPr>
              <w:spacing w:after="0" w:line="240" w:lineRule="auto"/>
              <w:rPr>
                <w:rFonts w:ascii="Arial" w:eastAsia="Meiryo" w:hAnsi="Arial" w:cs="Arial"/>
                <w:sz w:val="16"/>
                <w:szCs w:val="16"/>
              </w:rPr>
            </w:pPr>
            <w:r w:rsidRPr="00F565E8">
              <w:rPr>
                <w:rFonts w:ascii="Arial" w:eastAsia="Meiryo" w:hAnsi="Arial" w:cs="Arial"/>
                <w:sz w:val="16"/>
                <w:szCs w:val="16"/>
              </w:rPr>
              <w:t>Contact Person:</w:t>
            </w:r>
          </w:p>
        </w:tc>
        <w:tc>
          <w:tcPr>
            <w:tcW w:w="3704" w:type="pct"/>
            <w:vAlign w:val="center"/>
          </w:tcPr>
          <w:p w:rsidR="007B7613" w:rsidRPr="00B7683E" w:rsidRDefault="00B7683E" w:rsidP="001D52BA">
            <w:pPr>
              <w:spacing w:after="0" w:line="240" w:lineRule="auto"/>
              <w:rPr>
                <w:rFonts w:ascii="Arial" w:eastAsia="Meiryo" w:hAnsi="Arial" w:cs="Arial"/>
                <w:sz w:val="16"/>
                <w:szCs w:val="16"/>
              </w:rPr>
            </w:pPr>
            <w:r w:rsidRPr="00B7683E">
              <w:rPr>
                <w:rFonts w:ascii="Arial" w:eastAsia="Times New Roman" w:hAnsi="Arial" w:cs="Arial"/>
                <w:sz w:val="16"/>
                <w:szCs w:val="16"/>
                <w:u w:color="FF0000"/>
                <w:lang w:val="en-US" w:eastAsia="en-US"/>
              </w:rPr>
              <w:t>Principal</w:t>
            </w:r>
          </w:p>
        </w:tc>
      </w:tr>
    </w:tbl>
    <w:p w:rsidR="007B7613" w:rsidRPr="00EB3CE4" w:rsidRDefault="007B7613" w:rsidP="000B5566">
      <w:pPr>
        <w:spacing w:after="240" w:line="240" w:lineRule="auto"/>
        <w:rPr>
          <w:rFonts w:ascii="Arial" w:eastAsia="Meiryo" w:hAnsi="Arial" w:cs="Arial"/>
          <w:sz w:val="16"/>
          <w:lang w:val="en-US"/>
        </w:rPr>
        <w:sectPr w:rsidR="007B7613" w:rsidRPr="00EB3CE4" w:rsidSect="00E03AD9">
          <w:pgSz w:w="11906" w:h="16838"/>
          <w:pgMar w:top="1440" w:right="1440" w:bottom="1440" w:left="1440" w:header="709" w:footer="340" w:gutter="0"/>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7717AA" w:rsidRDefault="007B7613"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School Overview</w:t>
            </w:r>
          </w:p>
        </w:tc>
      </w:tr>
      <w:tr w:rsidR="007B7613" w:rsidRPr="00674B95" w:rsidTr="001D52BA">
        <w:tc>
          <w:tcPr>
            <w:tcW w:w="5000" w:type="pct"/>
            <w:shd w:val="clear" w:color="auto" w:fill="DDDDDD"/>
          </w:tcPr>
          <w:p w:rsidR="007B7613" w:rsidRPr="007717AA" w:rsidRDefault="007B7613" w:rsidP="005144CD">
            <w:pPr>
              <w:spacing w:before="140" w:after="120"/>
              <w:jc w:val="center"/>
              <w:rPr>
                <w:rFonts w:ascii="Arial" w:eastAsia="Meiryo" w:hAnsi="Arial" w:cs="Arial"/>
                <w:color w:val="FFFFFF"/>
                <w:sz w:val="12"/>
                <w:szCs w:val="36"/>
              </w:rPr>
            </w:pPr>
          </w:p>
        </w:tc>
      </w:tr>
    </w:tbl>
    <w:p w:rsidR="007B7613" w:rsidRDefault="007B7613" w:rsidP="00007D0B">
      <w:pPr>
        <w:spacing w:before="120" w:after="0" w:line="240" w:lineRule="auto"/>
        <w:jc w:val="both"/>
        <w:rPr>
          <w:rFonts w:ascii="Arial" w:eastAsia="Meiryo" w:hAnsi="Arial" w:cs="Arial"/>
          <w:sz w:val="16"/>
          <w:szCs w:val="20"/>
        </w:rPr>
      </w:pPr>
      <w:r w:rsidRPr="003A2F76">
        <w:rPr>
          <w:rFonts w:ascii="Arial" w:eastAsia="Meiryo" w:hAnsi="Arial" w:cs="Arial"/>
          <w:noProof/>
          <w:sz w:val="16"/>
          <w:szCs w:val="20"/>
        </w:rPr>
        <w:t xml:space="preserve">Clifford Park Special School delivers educational programs to enrolled students aged from 12 to 18 years with diagnosed intellectual or multiple impairments. Our school purpose is to provide a supportive learning environment where individual students achieve educational outcomes to assist them in their transition to post-school life. Our students have diverse learning needs. Teachers use specialised, differentiated pedagogy to meet the learning needs of specific groups </w:t>
      </w:r>
      <w:r w:rsidR="00042549">
        <w:rPr>
          <w:rFonts w:ascii="Arial" w:eastAsia="Meiryo" w:hAnsi="Arial" w:cs="Arial"/>
          <w:noProof/>
          <w:sz w:val="16"/>
          <w:szCs w:val="20"/>
        </w:rPr>
        <w:t>of students at the school to deliver curriculum ‘on the same basis’ as same aged peers.</w:t>
      </w:r>
      <w:r w:rsidRPr="003A2F76">
        <w:rPr>
          <w:rFonts w:ascii="Arial" w:eastAsia="Meiryo" w:hAnsi="Arial" w:cs="Arial"/>
          <w:noProof/>
          <w:sz w:val="16"/>
          <w:szCs w:val="20"/>
        </w:rPr>
        <w:t xml:space="preserve"> </w:t>
      </w:r>
      <w:r w:rsidR="00B7683E">
        <w:rPr>
          <w:rFonts w:ascii="Arial" w:eastAsia="Meiryo" w:hAnsi="Arial" w:cs="Arial"/>
          <w:noProof/>
          <w:sz w:val="16"/>
          <w:szCs w:val="20"/>
        </w:rPr>
        <w:t xml:space="preserve"> </w:t>
      </w:r>
      <w:r w:rsidRPr="003A2F76">
        <w:rPr>
          <w:rFonts w:ascii="Arial" w:eastAsia="Meiryo" w:hAnsi="Arial" w:cs="Arial"/>
          <w:noProof/>
          <w:sz w:val="16"/>
          <w:szCs w:val="20"/>
        </w:rPr>
        <w:t>The school fosters close working relationships with other government departments and service providers in the community to support students and their families to identify and develop pathways for life post-school.</w:t>
      </w:r>
    </w:p>
    <w:p w:rsidR="007B7613" w:rsidRDefault="00B7683E" w:rsidP="000C49A0">
      <w:pPr>
        <w:spacing w:after="0" w:line="240" w:lineRule="auto"/>
        <w:jc w:val="both"/>
        <w:rPr>
          <w:rFonts w:ascii="Arial" w:eastAsia="Meiryo" w:hAnsi="Arial" w:cs="Arial"/>
          <w:noProof/>
          <w:sz w:val="16"/>
          <w:szCs w:val="20"/>
        </w:rPr>
      </w:pPr>
      <w:r w:rsidRPr="00FC7F49">
        <w:rPr>
          <w:rFonts w:ascii="Arial" w:eastAsia="Meiryo" w:hAnsi="Arial" w:cs="Arial"/>
          <w:noProof/>
          <w:sz w:val="16"/>
          <w:szCs w:val="20"/>
        </w:rPr>
        <w:t>Denise Kable Campus, our second campus at Ramsay Street Toowoomba, provides centre-based an</w:t>
      </w:r>
      <w:r>
        <w:rPr>
          <w:rFonts w:ascii="Arial" w:eastAsia="Meiryo" w:hAnsi="Arial" w:cs="Arial"/>
          <w:noProof/>
          <w:sz w:val="16"/>
          <w:szCs w:val="20"/>
        </w:rPr>
        <w:t xml:space="preserve">d outreach support for students with challenging behaviours. The Behaviour Support Team work directly with schools to </w:t>
      </w:r>
      <w:r w:rsidRPr="00B75B36">
        <w:rPr>
          <w:rFonts w:ascii="Arial" w:eastAsia="Meiryo" w:hAnsi="Arial" w:cs="Arial"/>
          <w:noProof/>
          <w:sz w:val="16"/>
          <w:szCs w:val="20"/>
        </w:rPr>
        <w:t>build capacity to create s</w:t>
      </w:r>
      <w:r>
        <w:rPr>
          <w:rFonts w:ascii="Arial" w:eastAsia="Meiryo" w:hAnsi="Arial" w:cs="Arial"/>
          <w:noProof/>
          <w:sz w:val="16"/>
          <w:szCs w:val="20"/>
        </w:rPr>
        <w:t xml:space="preserve">afe and supportive environments. The Positive Learning Centre (PLC), situated on the Denise Kable campus, </w:t>
      </w:r>
      <w:r w:rsidRPr="00B75B36">
        <w:rPr>
          <w:rFonts w:ascii="Arial" w:eastAsia="Meiryo" w:hAnsi="Arial" w:cs="Arial"/>
          <w:noProof/>
          <w:sz w:val="16"/>
          <w:szCs w:val="20"/>
        </w:rPr>
        <w:t>i</w:t>
      </w:r>
      <w:r>
        <w:rPr>
          <w:rFonts w:ascii="Arial" w:eastAsia="Meiryo" w:hAnsi="Arial" w:cs="Arial"/>
          <w:noProof/>
          <w:sz w:val="16"/>
          <w:szCs w:val="20"/>
        </w:rPr>
        <w:t>s accessed on a referral basis, and supports students who have require intensive behavioural support.   The TALES program, situated in a facility in Neil Street Toowoomba, targets young people who are currently under Orders from Youth Justice.  In addition the Denise Kable Campus also offers Electives for students on a short-term basis to enhance their learning opportunities.</w:t>
      </w:r>
    </w:p>
    <w:p w:rsidR="00B7683E" w:rsidRDefault="00042549" w:rsidP="000C49A0">
      <w:pPr>
        <w:spacing w:after="0" w:line="240" w:lineRule="auto"/>
        <w:jc w:val="both"/>
        <w:rPr>
          <w:rFonts w:ascii="Arial" w:eastAsia="Meiryo" w:hAnsi="Arial" w:cs="Arial"/>
          <w:sz w:val="16"/>
          <w:szCs w:val="20"/>
        </w:rPr>
      </w:pPr>
      <w:r w:rsidRPr="00042549">
        <w:rPr>
          <w:rFonts w:ascii="Arial" w:eastAsia="Meiryo" w:hAnsi="Arial" w:cs="Arial"/>
          <w:sz w:val="16"/>
          <w:szCs w:val="20"/>
        </w:rPr>
        <w:t xml:space="preserve">Both campuses of Clifford Park Special School use </w:t>
      </w:r>
      <w:r>
        <w:rPr>
          <w:rFonts w:ascii="Arial" w:eastAsia="Meiryo" w:hAnsi="Arial" w:cs="Arial"/>
          <w:sz w:val="16"/>
          <w:szCs w:val="20"/>
        </w:rPr>
        <w:t xml:space="preserve">the framework of </w:t>
      </w:r>
      <w:r w:rsidRPr="00042549">
        <w:rPr>
          <w:rFonts w:ascii="Arial" w:eastAsia="Meiryo" w:hAnsi="Arial" w:cs="Arial"/>
          <w:sz w:val="16"/>
          <w:szCs w:val="20"/>
        </w:rPr>
        <w:t>Positive Behaviour for Learning (PBL)</w:t>
      </w:r>
      <w:r>
        <w:rPr>
          <w:rFonts w:ascii="Arial" w:eastAsia="Meiryo" w:hAnsi="Arial" w:cs="Arial"/>
          <w:sz w:val="16"/>
          <w:szCs w:val="20"/>
        </w:rPr>
        <w:t>.</w:t>
      </w:r>
      <w:r w:rsidRPr="00042549">
        <w:rPr>
          <w:rFonts w:ascii="Arial" w:eastAsia="Meiryo" w:hAnsi="Arial" w:cs="Arial"/>
          <w:sz w:val="16"/>
          <w:szCs w:val="20"/>
        </w:rPr>
        <w:t xml:space="preserve"> </w:t>
      </w:r>
    </w:p>
    <w:p w:rsidR="00B77010" w:rsidRPr="00042549" w:rsidRDefault="00B77010" w:rsidP="000C49A0">
      <w:pPr>
        <w:spacing w:after="0" w:line="240" w:lineRule="auto"/>
        <w:jc w:val="both"/>
        <w:rPr>
          <w:rFonts w:ascii="Arial" w:eastAsia="Meiryo" w:hAnsi="Arial" w:cs="Arial"/>
          <w:sz w:val="16"/>
          <w:szCs w:val="20"/>
        </w:rPr>
      </w:pPr>
    </w:p>
    <w:p w:rsidR="007B7613" w:rsidRPr="00F565E8" w:rsidRDefault="007B7613" w:rsidP="000C49A0">
      <w:pPr>
        <w:spacing w:after="0" w:line="240" w:lineRule="auto"/>
        <w:jc w:val="both"/>
        <w:rPr>
          <w:rFonts w:ascii="Arial" w:eastAsia="Meiryo" w:hAnsi="Arial" w:cs="Arial"/>
          <w:sz w:val="16"/>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5144CD" w:rsidRDefault="007B7613" w:rsidP="006C75D6">
            <w:pPr>
              <w:spacing w:before="140" w:after="120"/>
              <w:jc w:val="center"/>
            </w:pPr>
            <w:r w:rsidRPr="007717AA">
              <w:rPr>
                <w:rFonts w:ascii="Arial" w:eastAsia="Meiryo" w:hAnsi="Arial" w:cs="Arial"/>
                <w:color w:val="FFFFFF"/>
                <w:sz w:val="32"/>
                <w:szCs w:val="36"/>
              </w:rPr>
              <w:t>Principal’s For</w:t>
            </w:r>
            <w:r>
              <w:rPr>
                <w:rFonts w:ascii="Arial" w:eastAsia="Meiryo" w:hAnsi="Arial" w:cs="Arial"/>
                <w:color w:val="FFFFFF"/>
                <w:sz w:val="32"/>
                <w:szCs w:val="36"/>
              </w:rPr>
              <w:t>eword</w:t>
            </w:r>
          </w:p>
        </w:tc>
      </w:tr>
      <w:tr w:rsidR="007B7613" w:rsidRPr="00674B95" w:rsidTr="001D52BA">
        <w:tc>
          <w:tcPr>
            <w:tcW w:w="5000" w:type="pct"/>
            <w:shd w:val="clear" w:color="auto" w:fill="DDDDDD"/>
          </w:tcPr>
          <w:p w:rsidR="007B7613" w:rsidRPr="005144CD" w:rsidRDefault="007B7613" w:rsidP="005144CD">
            <w:pPr>
              <w:spacing w:before="120" w:after="120"/>
              <w:rPr>
                <w:rFonts w:ascii="Arial" w:hAnsi="Arial" w:cs="Arial"/>
                <w:sz w:val="16"/>
              </w:rPr>
            </w:pPr>
            <w:r>
              <w:tab/>
            </w:r>
          </w:p>
        </w:tc>
      </w:tr>
    </w:tbl>
    <w:p w:rsidR="007B7613" w:rsidRPr="00B12C07" w:rsidRDefault="007B7613" w:rsidP="007717AA">
      <w:pPr>
        <w:keepNext/>
        <w:shd w:val="clear" w:color="auto" w:fill="F2F2F2"/>
        <w:spacing w:before="120" w:after="120" w:line="240" w:lineRule="auto"/>
        <w:jc w:val="center"/>
        <w:rPr>
          <w:rFonts w:ascii="Arial" w:eastAsia="Meiryo" w:hAnsi="Arial" w:cs="Arial"/>
          <w:b/>
          <w:sz w:val="28"/>
          <w:szCs w:val="28"/>
        </w:rPr>
      </w:pPr>
      <w:r w:rsidRPr="00B12C07">
        <w:rPr>
          <w:rFonts w:ascii="Arial" w:eastAsia="Meiryo" w:hAnsi="Arial" w:cs="Arial"/>
          <w:b/>
          <w:sz w:val="28"/>
          <w:szCs w:val="28"/>
        </w:rPr>
        <w:t>Introduction</w:t>
      </w:r>
    </w:p>
    <w:p w:rsidR="008C7C97" w:rsidRDefault="008C7C97" w:rsidP="00042549">
      <w:pPr>
        <w:spacing w:after="0"/>
        <w:rPr>
          <w:rFonts w:ascii="Arial" w:hAnsi="Arial"/>
          <w:spacing w:val="10"/>
          <w:sz w:val="16"/>
          <w:szCs w:val="16"/>
          <w:lang w:val="en-US" w:eastAsia="en-US"/>
        </w:rPr>
      </w:pPr>
    </w:p>
    <w:p w:rsidR="004A6E3D" w:rsidRDefault="004A6E3D" w:rsidP="00042549">
      <w:pPr>
        <w:spacing w:after="0"/>
        <w:rPr>
          <w:rFonts w:ascii="Arial" w:hAnsi="Arial"/>
          <w:spacing w:val="10"/>
          <w:sz w:val="16"/>
          <w:szCs w:val="16"/>
          <w:lang w:val="en-US" w:eastAsia="en-US"/>
        </w:rPr>
      </w:pPr>
    </w:p>
    <w:p w:rsidR="00042549" w:rsidRPr="00042549" w:rsidRDefault="00042549" w:rsidP="00042549">
      <w:pPr>
        <w:spacing w:after="0"/>
        <w:rPr>
          <w:rFonts w:ascii="Arial" w:hAnsi="Arial"/>
          <w:spacing w:val="10"/>
          <w:sz w:val="16"/>
          <w:szCs w:val="16"/>
          <w:lang w:val="en-US" w:eastAsia="en-US"/>
        </w:rPr>
      </w:pPr>
      <w:r>
        <w:rPr>
          <w:rFonts w:ascii="Arial" w:hAnsi="Arial"/>
          <w:spacing w:val="10"/>
          <w:sz w:val="16"/>
          <w:szCs w:val="16"/>
          <w:lang w:val="en-US" w:eastAsia="en-US"/>
        </w:rPr>
        <w:t>The 2017</w:t>
      </w:r>
      <w:r w:rsidRPr="00042549">
        <w:rPr>
          <w:rFonts w:ascii="Arial" w:hAnsi="Arial"/>
          <w:spacing w:val="10"/>
          <w:sz w:val="16"/>
          <w:szCs w:val="16"/>
          <w:lang w:val="en-US" w:eastAsia="en-US"/>
        </w:rPr>
        <w:t xml:space="preserve"> Clifford Park Special School Annual Report outlines:</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Pr>
          <w:rFonts w:ascii="Arial" w:hAnsi="Arial"/>
          <w:spacing w:val="10"/>
          <w:sz w:val="16"/>
          <w:szCs w:val="16"/>
          <w:lang w:val="en-US" w:eastAsia="en-US"/>
        </w:rPr>
        <w:t xml:space="preserve">the progress made in 2017 </w:t>
      </w:r>
      <w:r w:rsidRPr="00042549">
        <w:rPr>
          <w:rFonts w:ascii="Arial" w:hAnsi="Arial"/>
          <w:spacing w:val="10"/>
          <w:sz w:val="16"/>
          <w:szCs w:val="16"/>
          <w:lang w:val="en-US" w:eastAsia="en-US"/>
        </w:rPr>
        <w:t>towards achieving our key improvement priorities;</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the future explicit</w:t>
      </w:r>
      <w:r>
        <w:rPr>
          <w:rFonts w:ascii="Arial" w:hAnsi="Arial"/>
          <w:spacing w:val="10"/>
          <w:sz w:val="16"/>
          <w:szCs w:val="16"/>
          <w:lang w:val="en-US" w:eastAsia="en-US"/>
        </w:rPr>
        <w:t xml:space="preserve"> improvement priorities for 2018</w:t>
      </w:r>
      <w:r w:rsidRPr="00042549">
        <w:rPr>
          <w:rFonts w:ascii="Arial" w:hAnsi="Arial"/>
          <w:spacing w:val="10"/>
          <w:sz w:val="16"/>
          <w:szCs w:val="16"/>
          <w:lang w:val="en-US" w:eastAsia="en-US"/>
        </w:rPr>
        <w:t>;</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our school student profile;</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the school’s curriculum offerings;</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social climate;</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parent, student and staff satisfaction;</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community and parent engagement;</w:t>
      </w:r>
    </w:p>
    <w:p w:rsidR="00042549" w:rsidRP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 xml:space="preserve">our environmental footprint; </w:t>
      </w:r>
    </w:p>
    <w:p w:rsidR="00042549" w:rsidRPr="00042549" w:rsidRDefault="009F1B1A"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Pr>
          <w:rFonts w:ascii="Arial" w:hAnsi="Arial"/>
          <w:spacing w:val="10"/>
          <w:sz w:val="16"/>
          <w:szCs w:val="16"/>
          <w:lang w:val="en-US" w:eastAsia="en-US"/>
        </w:rPr>
        <w:t>our staff profile;</w:t>
      </w:r>
      <w:r w:rsidR="00042549" w:rsidRPr="00042549">
        <w:rPr>
          <w:rFonts w:ascii="Arial" w:hAnsi="Arial"/>
          <w:spacing w:val="10"/>
          <w:sz w:val="16"/>
          <w:szCs w:val="16"/>
          <w:lang w:val="en-US" w:eastAsia="en-US"/>
        </w:rPr>
        <w:t xml:space="preserve"> and</w:t>
      </w:r>
    </w:p>
    <w:p w:rsidR="00042549" w:rsidRDefault="00042549" w:rsidP="00042549">
      <w:pPr>
        <w:keepNext/>
        <w:numPr>
          <w:ilvl w:val="0"/>
          <w:numId w:val="3"/>
        </w:numPr>
        <w:tabs>
          <w:tab w:val="center" w:pos="142"/>
          <w:tab w:val="right" w:pos="8640"/>
        </w:tabs>
        <w:spacing w:after="0" w:line="240" w:lineRule="auto"/>
        <w:outlineLvl w:val="2"/>
        <w:rPr>
          <w:rFonts w:ascii="Arial" w:hAnsi="Arial"/>
          <w:spacing w:val="10"/>
          <w:sz w:val="16"/>
          <w:szCs w:val="16"/>
          <w:lang w:val="en-US" w:eastAsia="en-US"/>
        </w:rPr>
      </w:pPr>
      <w:r w:rsidRPr="00042549">
        <w:rPr>
          <w:rFonts w:ascii="Arial" w:hAnsi="Arial"/>
          <w:spacing w:val="10"/>
          <w:sz w:val="16"/>
          <w:szCs w:val="16"/>
          <w:lang w:val="en-US" w:eastAsia="en-US"/>
        </w:rPr>
        <w:t>the performance of our students.</w:t>
      </w:r>
    </w:p>
    <w:p w:rsidR="004A6E3D" w:rsidRDefault="004A6E3D" w:rsidP="004A6E3D">
      <w:pPr>
        <w:keepNext/>
        <w:tabs>
          <w:tab w:val="center" w:pos="142"/>
          <w:tab w:val="right" w:pos="8640"/>
        </w:tabs>
        <w:spacing w:after="0" w:line="240" w:lineRule="auto"/>
        <w:outlineLvl w:val="2"/>
        <w:rPr>
          <w:rFonts w:ascii="Arial" w:hAnsi="Arial"/>
          <w:spacing w:val="10"/>
          <w:sz w:val="16"/>
          <w:szCs w:val="16"/>
          <w:lang w:val="en-US" w:eastAsia="en-US"/>
        </w:rPr>
      </w:pPr>
    </w:p>
    <w:p w:rsidR="004A6E3D" w:rsidRDefault="004A6E3D" w:rsidP="004A6E3D">
      <w:pPr>
        <w:keepNext/>
        <w:tabs>
          <w:tab w:val="center" w:pos="142"/>
          <w:tab w:val="right" w:pos="8640"/>
        </w:tabs>
        <w:spacing w:after="0" w:line="240" w:lineRule="auto"/>
        <w:outlineLvl w:val="2"/>
        <w:rPr>
          <w:rFonts w:ascii="Arial" w:hAnsi="Arial"/>
          <w:spacing w:val="10"/>
          <w:sz w:val="16"/>
          <w:szCs w:val="16"/>
          <w:lang w:val="en-US" w:eastAsia="en-US"/>
        </w:rPr>
      </w:pPr>
    </w:p>
    <w:p w:rsidR="007478A4" w:rsidRDefault="007478A4" w:rsidP="004A6E3D">
      <w:pPr>
        <w:keepNext/>
        <w:tabs>
          <w:tab w:val="center" w:pos="142"/>
          <w:tab w:val="right" w:pos="8640"/>
        </w:tabs>
        <w:spacing w:after="0" w:line="240" w:lineRule="auto"/>
        <w:outlineLvl w:val="2"/>
        <w:rPr>
          <w:rFonts w:ascii="Arial" w:hAnsi="Arial"/>
          <w:spacing w:val="10"/>
          <w:sz w:val="16"/>
          <w:szCs w:val="16"/>
          <w:lang w:val="en-US" w:eastAsia="en-US"/>
        </w:rPr>
      </w:pPr>
    </w:p>
    <w:p w:rsidR="007478A4" w:rsidRPr="00042549" w:rsidRDefault="007478A4" w:rsidP="004A6E3D">
      <w:pPr>
        <w:keepNext/>
        <w:tabs>
          <w:tab w:val="center" w:pos="142"/>
          <w:tab w:val="right" w:pos="8640"/>
        </w:tabs>
        <w:spacing w:after="0" w:line="240" w:lineRule="auto"/>
        <w:outlineLvl w:val="2"/>
        <w:rPr>
          <w:rFonts w:ascii="Arial" w:hAnsi="Arial"/>
          <w:spacing w:val="10"/>
          <w:sz w:val="16"/>
          <w:szCs w:val="16"/>
          <w:lang w:val="en-US" w:eastAsia="en-US"/>
        </w:rPr>
      </w:pPr>
    </w:p>
    <w:p w:rsidR="009F1B1A" w:rsidRDefault="009F1B1A" w:rsidP="004C6460">
      <w:pPr>
        <w:spacing w:after="120" w:line="240" w:lineRule="auto"/>
        <w:jc w:val="both"/>
        <w:rPr>
          <w:rFonts w:ascii="Arial" w:eastAsia="Meiryo" w:hAnsi="Arial" w:cs="Arial"/>
          <w:b/>
          <w:sz w:val="20"/>
          <w:szCs w:val="36"/>
        </w:rPr>
      </w:pPr>
    </w:p>
    <w:p w:rsidR="007B7613" w:rsidRPr="00E606AB" w:rsidRDefault="007B7613"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lastRenderedPageBreak/>
        <w:t xml:space="preserve">School Progress towards its goals in </w:t>
      </w:r>
      <w:r>
        <w:rPr>
          <w:rFonts w:ascii="Arial" w:eastAsia="Meiryo" w:hAnsi="Arial" w:cs="Arial"/>
          <w:b/>
          <w:sz w:val="20"/>
          <w:szCs w:val="36"/>
        </w:rPr>
        <w:t>2017</w:t>
      </w:r>
    </w:p>
    <w:tbl>
      <w:tblPr>
        <w:tblStyle w:val="TableGrid1"/>
        <w:tblW w:w="9209" w:type="dxa"/>
        <w:tblLook w:val="04A0" w:firstRow="1" w:lastRow="0" w:firstColumn="1" w:lastColumn="0" w:noHBand="0" w:noVBand="1"/>
      </w:tblPr>
      <w:tblGrid>
        <w:gridCol w:w="2689"/>
        <w:gridCol w:w="6520"/>
      </w:tblGrid>
      <w:tr w:rsidR="00B770A1" w:rsidRPr="00B770A1" w:rsidTr="00B628FA">
        <w:tc>
          <w:tcPr>
            <w:tcW w:w="9209" w:type="dxa"/>
            <w:gridSpan w:val="2"/>
          </w:tcPr>
          <w:p w:rsidR="00B770A1" w:rsidRPr="00B770A1" w:rsidRDefault="00B770A1" w:rsidP="00B770A1">
            <w:pPr>
              <w:spacing w:after="0" w:line="240" w:lineRule="auto"/>
              <w:jc w:val="center"/>
              <w:rPr>
                <w:rFonts w:ascii="Arial" w:hAnsi="Arial"/>
                <w:i/>
                <w:spacing w:val="10"/>
                <w:sz w:val="16"/>
                <w:szCs w:val="16"/>
                <w:u w:val="single"/>
                <w:lang w:val="en-US" w:eastAsia="en-US"/>
              </w:rPr>
            </w:pPr>
            <w:r>
              <w:rPr>
                <w:rFonts w:ascii="Arial" w:hAnsi="Arial"/>
                <w:i/>
                <w:spacing w:val="10"/>
                <w:sz w:val="16"/>
                <w:szCs w:val="16"/>
                <w:u w:val="single"/>
                <w:lang w:val="en-US" w:eastAsia="en-US"/>
              </w:rPr>
              <w:t>2017</w:t>
            </w:r>
            <w:r w:rsidRPr="00B770A1">
              <w:rPr>
                <w:rFonts w:ascii="Arial" w:hAnsi="Arial"/>
                <w:i/>
                <w:spacing w:val="10"/>
                <w:sz w:val="16"/>
                <w:szCs w:val="16"/>
                <w:u w:val="single"/>
                <w:lang w:val="en-US" w:eastAsia="en-US"/>
              </w:rPr>
              <w:t xml:space="preserve"> Explicit Improvement Agenda</w:t>
            </w:r>
          </w:p>
          <w:p w:rsidR="00B770A1" w:rsidRPr="00B770A1" w:rsidRDefault="00B770A1" w:rsidP="00B770A1">
            <w:pPr>
              <w:spacing w:after="0" w:line="240" w:lineRule="auto"/>
              <w:jc w:val="center"/>
              <w:rPr>
                <w:rFonts w:ascii="Arial" w:hAnsi="Arial"/>
                <w:color w:val="FF0000"/>
                <w:spacing w:val="10"/>
                <w:sz w:val="16"/>
                <w:szCs w:val="16"/>
                <w:u w:val="single"/>
                <w:lang w:val="en-US" w:eastAsia="en-US"/>
              </w:rPr>
            </w:pPr>
          </w:p>
        </w:tc>
      </w:tr>
      <w:tr w:rsidR="00B770A1" w:rsidRPr="00B770A1" w:rsidTr="00D215AA">
        <w:tc>
          <w:tcPr>
            <w:tcW w:w="2689" w:type="dxa"/>
          </w:tcPr>
          <w:p w:rsidR="00B770A1" w:rsidRPr="00B770A1" w:rsidRDefault="00B770A1" w:rsidP="00B770A1">
            <w:pPr>
              <w:spacing w:after="0" w:line="240" w:lineRule="auto"/>
              <w:jc w:val="center"/>
              <w:rPr>
                <w:rFonts w:ascii="Arial" w:hAnsi="Arial"/>
                <w:spacing w:val="10"/>
                <w:sz w:val="16"/>
                <w:szCs w:val="16"/>
                <w:lang w:val="en-US" w:eastAsia="en-US"/>
              </w:rPr>
            </w:pPr>
            <w:r w:rsidRPr="00B770A1">
              <w:rPr>
                <w:rFonts w:ascii="Arial" w:hAnsi="Arial"/>
                <w:spacing w:val="10"/>
                <w:sz w:val="16"/>
                <w:szCs w:val="16"/>
                <w:lang w:val="en-US" w:eastAsia="en-US"/>
              </w:rPr>
              <w:t>Explicit Improvement Agenda</w:t>
            </w:r>
          </w:p>
        </w:tc>
        <w:tc>
          <w:tcPr>
            <w:tcW w:w="6520" w:type="dxa"/>
          </w:tcPr>
          <w:p w:rsidR="00B770A1" w:rsidRPr="00B770A1" w:rsidRDefault="00B770A1" w:rsidP="00B770A1">
            <w:pPr>
              <w:spacing w:after="0" w:line="240" w:lineRule="auto"/>
              <w:jc w:val="center"/>
              <w:rPr>
                <w:rFonts w:ascii="Arial" w:hAnsi="Arial"/>
                <w:spacing w:val="10"/>
                <w:sz w:val="16"/>
                <w:szCs w:val="16"/>
                <w:lang w:val="en-US" w:eastAsia="en-US"/>
              </w:rPr>
            </w:pPr>
            <w:r w:rsidRPr="00B770A1">
              <w:rPr>
                <w:rFonts w:ascii="Arial" w:hAnsi="Arial"/>
                <w:spacing w:val="10"/>
                <w:sz w:val="16"/>
                <w:szCs w:val="16"/>
                <w:lang w:val="en-US" w:eastAsia="en-US"/>
              </w:rPr>
              <w:t>Progress</w:t>
            </w:r>
          </w:p>
        </w:tc>
      </w:tr>
      <w:tr w:rsidR="00B770A1" w:rsidRPr="00B770A1" w:rsidTr="00D215AA">
        <w:tc>
          <w:tcPr>
            <w:tcW w:w="2689" w:type="dxa"/>
          </w:tcPr>
          <w:p w:rsidR="005E0440" w:rsidRDefault="005E0440" w:rsidP="00B770A1">
            <w:pPr>
              <w:spacing w:after="0" w:line="240" w:lineRule="auto"/>
              <w:rPr>
                <w:rFonts w:ascii="Arial" w:hAnsi="Arial" w:cs="Arial"/>
                <w:sz w:val="16"/>
                <w:szCs w:val="16"/>
                <w:lang w:val="en-US"/>
              </w:rPr>
            </w:pPr>
          </w:p>
          <w:p w:rsidR="00B770A1" w:rsidRPr="00B770A1" w:rsidRDefault="00B770A1" w:rsidP="00B770A1">
            <w:pPr>
              <w:spacing w:after="0" w:line="240" w:lineRule="auto"/>
              <w:rPr>
                <w:rFonts w:ascii="Arial" w:hAnsi="Arial"/>
                <w:color w:val="FF0000"/>
                <w:spacing w:val="10"/>
                <w:sz w:val="16"/>
                <w:szCs w:val="16"/>
                <w:lang w:val="en-US" w:eastAsia="en-US"/>
              </w:rPr>
            </w:pPr>
            <w:r w:rsidRPr="00B770A1">
              <w:rPr>
                <w:rFonts w:ascii="Arial" w:hAnsi="Arial" w:cs="Arial"/>
                <w:sz w:val="16"/>
                <w:szCs w:val="16"/>
                <w:lang w:val="en-US"/>
              </w:rPr>
              <w:t>1.</w:t>
            </w:r>
            <w:r>
              <w:rPr>
                <w:rFonts w:ascii="Arial" w:hAnsi="Arial" w:cs="Arial"/>
                <w:i/>
                <w:sz w:val="24"/>
                <w:szCs w:val="24"/>
              </w:rPr>
              <w:t xml:space="preserve"> </w:t>
            </w:r>
            <w:r w:rsidRPr="00B770A1">
              <w:rPr>
                <w:rFonts w:ascii="Arial" w:hAnsi="Arial" w:cs="Arial"/>
                <w:sz w:val="16"/>
                <w:szCs w:val="16"/>
              </w:rPr>
              <w:t>Students will achieve their reading expectation o</w:t>
            </w:r>
            <w:r w:rsidR="00F713BA">
              <w:rPr>
                <w:rFonts w:ascii="Arial" w:hAnsi="Arial" w:cs="Arial"/>
                <w:sz w:val="16"/>
                <w:szCs w:val="16"/>
              </w:rPr>
              <w:t>r literacy learning expectation</w:t>
            </w:r>
          </w:p>
        </w:tc>
        <w:tc>
          <w:tcPr>
            <w:tcW w:w="6520" w:type="dxa"/>
          </w:tcPr>
          <w:p w:rsidR="00B770A1" w:rsidRDefault="00B770A1" w:rsidP="00B770A1">
            <w:pPr>
              <w:rPr>
                <w:rFonts w:ascii="Arial" w:hAnsi="Arial" w:cs="Arial"/>
                <w:sz w:val="16"/>
                <w:szCs w:val="16"/>
              </w:rPr>
            </w:pPr>
            <w:r>
              <w:rPr>
                <w:rFonts w:ascii="Arial" w:hAnsi="Arial" w:cs="Arial"/>
                <w:sz w:val="16"/>
                <w:szCs w:val="16"/>
              </w:rPr>
              <w:t>Throughout 2017</w:t>
            </w:r>
            <w:r w:rsidRPr="00B770A1">
              <w:rPr>
                <w:rFonts w:ascii="Arial" w:hAnsi="Arial" w:cs="Arial"/>
                <w:sz w:val="16"/>
                <w:szCs w:val="16"/>
              </w:rPr>
              <w:t>, a well-developed plan for establishing</w:t>
            </w:r>
            <w:r>
              <w:rPr>
                <w:rFonts w:ascii="Arial" w:hAnsi="Arial" w:cs="Arial"/>
                <w:sz w:val="16"/>
                <w:szCs w:val="16"/>
              </w:rPr>
              <w:t xml:space="preserve"> strong processes that supported teachers to use Evidence of Learning</w:t>
            </w:r>
            <w:r w:rsidR="006D340E">
              <w:rPr>
                <w:rFonts w:ascii="Arial" w:hAnsi="Arial" w:cs="Arial"/>
                <w:sz w:val="16"/>
                <w:szCs w:val="16"/>
              </w:rPr>
              <w:t xml:space="preserve"> practices</w:t>
            </w:r>
            <w:r>
              <w:rPr>
                <w:rFonts w:ascii="Arial" w:hAnsi="Arial" w:cs="Arial"/>
                <w:sz w:val="16"/>
                <w:szCs w:val="16"/>
              </w:rPr>
              <w:t xml:space="preserve"> to assist students to achieve their personalised read</w:t>
            </w:r>
            <w:r w:rsidR="00F713BA">
              <w:rPr>
                <w:rFonts w:ascii="Arial" w:hAnsi="Arial" w:cs="Arial"/>
                <w:sz w:val="16"/>
                <w:szCs w:val="16"/>
              </w:rPr>
              <w:t>ing and/or literacy expectation</w:t>
            </w:r>
            <w:r>
              <w:rPr>
                <w:rFonts w:ascii="Arial" w:hAnsi="Arial" w:cs="Arial"/>
                <w:sz w:val="16"/>
                <w:szCs w:val="16"/>
              </w:rPr>
              <w:t xml:space="preserve"> was</w:t>
            </w:r>
            <w:r w:rsidR="006D340E">
              <w:rPr>
                <w:rFonts w:ascii="Arial" w:hAnsi="Arial" w:cs="Arial"/>
                <w:sz w:val="16"/>
                <w:szCs w:val="16"/>
              </w:rPr>
              <w:t xml:space="preserve"> implemented using the</w:t>
            </w:r>
            <w:r w:rsidR="00B320BB">
              <w:rPr>
                <w:rFonts w:ascii="Arial" w:hAnsi="Arial" w:cs="Arial"/>
                <w:sz w:val="16"/>
                <w:szCs w:val="16"/>
              </w:rPr>
              <w:t xml:space="preserve"> following two</w:t>
            </w:r>
            <w:r w:rsidRPr="00B770A1">
              <w:rPr>
                <w:rFonts w:ascii="Arial" w:hAnsi="Arial" w:cs="Arial"/>
                <w:sz w:val="16"/>
                <w:szCs w:val="16"/>
              </w:rPr>
              <w:t xml:space="preserve"> strategies:</w:t>
            </w:r>
          </w:p>
          <w:p w:rsidR="0066172A" w:rsidRDefault="006D340E" w:rsidP="00D215AA">
            <w:pPr>
              <w:spacing w:after="0"/>
              <w:rPr>
                <w:rFonts w:ascii="Arial" w:hAnsi="Arial" w:cs="Arial"/>
                <w:sz w:val="16"/>
                <w:szCs w:val="16"/>
              </w:rPr>
            </w:pPr>
            <w:r w:rsidRPr="006D340E">
              <w:rPr>
                <w:rFonts w:ascii="Arial" w:hAnsi="Arial" w:cs="Arial"/>
                <w:sz w:val="16"/>
                <w:szCs w:val="16"/>
              </w:rPr>
              <w:t xml:space="preserve">1.  </w:t>
            </w:r>
            <w:r w:rsidR="0066172A">
              <w:rPr>
                <w:rFonts w:ascii="Arial" w:hAnsi="Arial" w:cs="Arial"/>
                <w:sz w:val="16"/>
                <w:szCs w:val="16"/>
              </w:rPr>
              <w:t xml:space="preserve">The </w:t>
            </w:r>
            <w:r w:rsidR="0066172A" w:rsidRPr="0066172A">
              <w:rPr>
                <w:rFonts w:ascii="Arial" w:hAnsi="Arial" w:cs="Arial"/>
                <w:sz w:val="16"/>
                <w:szCs w:val="16"/>
              </w:rPr>
              <w:t xml:space="preserve">Evidence of Learning Professional Learning Community (PCL) </w:t>
            </w:r>
            <w:r w:rsidR="0066172A">
              <w:rPr>
                <w:rFonts w:ascii="Arial" w:hAnsi="Arial" w:cs="Arial"/>
                <w:sz w:val="16"/>
                <w:szCs w:val="16"/>
              </w:rPr>
              <w:t>led</w:t>
            </w:r>
            <w:r w:rsidR="0066172A" w:rsidRPr="0066172A">
              <w:rPr>
                <w:rFonts w:ascii="Arial" w:hAnsi="Arial" w:cs="Arial"/>
                <w:sz w:val="16"/>
                <w:szCs w:val="16"/>
              </w:rPr>
              <w:t xml:space="preserve"> the implementation of data processes</w:t>
            </w:r>
            <w:r w:rsidR="0066172A">
              <w:rPr>
                <w:rFonts w:ascii="Arial" w:hAnsi="Arial" w:cs="Arial"/>
                <w:sz w:val="16"/>
                <w:szCs w:val="16"/>
              </w:rPr>
              <w:t>. They were able to:</w:t>
            </w:r>
          </w:p>
          <w:p w:rsidR="0066172A" w:rsidRDefault="0066172A" w:rsidP="00D215AA">
            <w:pPr>
              <w:spacing w:after="0"/>
              <w:rPr>
                <w:rFonts w:ascii="Arial" w:hAnsi="Arial" w:cs="Arial"/>
                <w:sz w:val="16"/>
                <w:szCs w:val="16"/>
              </w:rPr>
            </w:pPr>
            <w:r>
              <w:rPr>
                <w:rFonts w:ascii="Arial" w:hAnsi="Arial" w:cs="Arial"/>
                <w:sz w:val="16"/>
                <w:szCs w:val="16"/>
              </w:rPr>
              <w:t>-</w:t>
            </w:r>
            <w:r w:rsidR="006D340E">
              <w:rPr>
                <w:rFonts w:ascii="Arial" w:hAnsi="Arial" w:cs="Arial"/>
                <w:sz w:val="16"/>
                <w:szCs w:val="16"/>
              </w:rPr>
              <w:t>d</w:t>
            </w:r>
            <w:r w:rsidR="00B770A1" w:rsidRPr="006D340E">
              <w:rPr>
                <w:rFonts w:ascii="Arial" w:hAnsi="Arial" w:cs="Arial"/>
                <w:sz w:val="16"/>
                <w:szCs w:val="16"/>
              </w:rPr>
              <w:t>efine and implement consistent, contextualised and systematic data processes in or</w:t>
            </w:r>
            <w:r w:rsidR="006D340E">
              <w:rPr>
                <w:rFonts w:ascii="Arial" w:hAnsi="Arial" w:cs="Arial"/>
                <w:sz w:val="16"/>
                <w:szCs w:val="16"/>
              </w:rPr>
              <w:t xml:space="preserve">der to collect, store and use </w:t>
            </w:r>
            <w:r>
              <w:rPr>
                <w:rFonts w:ascii="Arial" w:hAnsi="Arial" w:cs="Arial"/>
                <w:sz w:val="16"/>
                <w:szCs w:val="16"/>
              </w:rPr>
              <w:t xml:space="preserve">Evidence of Learning.  A Data Wall was designed and data tools were implemented </w:t>
            </w:r>
            <w:r w:rsidR="005E0440">
              <w:rPr>
                <w:rFonts w:ascii="Arial" w:hAnsi="Arial" w:cs="Arial"/>
                <w:sz w:val="16"/>
                <w:szCs w:val="16"/>
              </w:rPr>
              <w:t>on a cyclic basis called Learning Sprints.</w:t>
            </w:r>
          </w:p>
          <w:p w:rsidR="0066172A" w:rsidRDefault="0066172A" w:rsidP="00D215AA">
            <w:pPr>
              <w:spacing w:after="0"/>
              <w:rPr>
                <w:rFonts w:ascii="Arial" w:hAnsi="Arial" w:cs="Arial"/>
                <w:sz w:val="16"/>
                <w:szCs w:val="16"/>
              </w:rPr>
            </w:pPr>
            <w:r>
              <w:rPr>
                <w:rFonts w:ascii="Arial" w:hAnsi="Arial" w:cs="Arial"/>
                <w:sz w:val="16"/>
                <w:szCs w:val="16"/>
              </w:rPr>
              <w:t>-</w:t>
            </w:r>
            <w:r w:rsidR="005E0440">
              <w:rPr>
                <w:rFonts w:ascii="Arial" w:hAnsi="Arial" w:cs="Arial"/>
                <w:sz w:val="16"/>
                <w:szCs w:val="16"/>
              </w:rPr>
              <w:t xml:space="preserve">implement </w:t>
            </w:r>
            <w:r>
              <w:rPr>
                <w:rFonts w:ascii="Arial" w:hAnsi="Arial" w:cs="Arial"/>
                <w:sz w:val="16"/>
                <w:szCs w:val="16"/>
              </w:rPr>
              <w:t>Evidence of L</w:t>
            </w:r>
            <w:r w:rsidR="00B770A1" w:rsidRPr="006D340E">
              <w:rPr>
                <w:rFonts w:ascii="Arial" w:hAnsi="Arial" w:cs="Arial"/>
                <w:sz w:val="16"/>
                <w:szCs w:val="16"/>
              </w:rPr>
              <w:t xml:space="preserve">earning </w:t>
            </w:r>
            <w:r w:rsidR="005E0440">
              <w:rPr>
                <w:rFonts w:ascii="Arial" w:hAnsi="Arial" w:cs="Arial"/>
                <w:sz w:val="16"/>
                <w:szCs w:val="16"/>
              </w:rPr>
              <w:t xml:space="preserve">processes to </w:t>
            </w:r>
            <w:r w:rsidR="00B770A1" w:rsidRPr="006D340E">
              <w:rPr>
                <w:rFonts w:ascii="Arial" w:hAnsi="Arial" w:cs="Arial"/>
                <w:sz w:val="16"/>
                <w:szCs w:val="16"/>
              </w:rPr>
              <w:t xml:space="preserve">identify where students </w:t>
            </w:r>
            <w:r w:rsidR="005E0440">
              <w:rPr>
                <w:rFonts w:ascii="Arial" w:hAnsi="Arial" w:cs="Arial"/>
                <w:sz w:val="16"/>
                <w:szCs w:val="16"/>
              </w:rPr>
              <w:t>were</w:t>
            </w:r>
            <w:r w:rsidR="00B770A1" w:rsidRPr="006D340E">
              <w:rPr>
                <w:rFonts w:ascii="Arial" w:hAnsi="Arial" w:cs="Arial"/>
                <w:sz w:val="16"/>
                <w:szCs w:val="16"/>
              </w:rPr>
              <w:t xml:space="preserve"> ‘at’, inform targeted teaching and confirm that our curriculum and pedagogical decisions </w:t>
            </w:r>
            <w:r>
              <w:rPr>
                <w:rFonts w:ascii="Arial" w:hAnsi="Arial" w:cs="Arial"/>
                <w:sz w:val="16"/>
                <w:szCs w:val="16"/>
              </w:rPr>
              <w:t>were</w:t>
            </w:r>
            <w:r w:rsidR="00B770A1" w:rsidRPr="006D340E">
              <w:rPr>
                <w:rFonts w:ascii="Arial" w:hAnsi="Arial" w:cs="Arial"/>
                <w:sz w:val="16"/>
                <w:szCs w:val="16"/>
              </w:rPr>
              <w:t xml:space="preserve"> leading to learning.</w:t>
            </w:r>
            <w:r>
              <w:rPr>
                <w:rFonts w:ascii="Arial" w:hAnsi="Arial" w:cs="Arial"/>
                <w:sz w:val="16"/>
                <w:szCs w:val="16"/>
              </w:rPr>
              <w:t xml:space="preserve">  </w:t>
            </w:r>
            <w:r w:rsidRPr="0066172A">
              <w:rPr>
                <w:rFonts w:ascii="Arial" w:hAnsi="Arial" w:cs="Arial"/>
                <w:sz w:val="16"/>
                <w:szCs w:val="16"/>
              </w:rPr>
              <w:t xml:space="preserve">Precise, measurable learning targets </w:t>
            </w:r>
            <w:r>
              <w:rPr>
                <w:rFonts w:ascii="Arial" w:hAnsi="Arial" w:cs="Arial"/>
                <w:sz w:val="16"/>
                <w:szCs w:val="16"/>
              </w:rPr>
              <w:t xml:space="preserve">were </w:t>
            </w:r>
            <w:r w:rsidRPr="0066172A">
              <w:rPr>
                <w:rFonts w:ascii="Arial" w:hAnsi="Arial" w:cs="Arial"/>
                <w:sz w:val="16"/>
                <w:szCs w:val="16"/>
              </w:rPr>
              <w:t>written for each student</w:t>
            </w:r>
            <w:r>
              <w:rPr>
                <w:rFonts w:ascii="Arial" w:hAnsi="Arial" w:cs="Arial"/>
                <w:sz w:val="16"/>
                <w:szCs w:val="16"/>
              </w:rPr>
              <w:t xml:space="preserve"> and </w:t>
            </w:r>
            <w:r w:rsidR="005E0440">
              <w:rPr>
                <w:rFonts w:ascii="Arial" w:hAnsi="Arial" w:cs="Arial"/>
                <w:sz w:val="16"/>
                <w:szCs w:val="16"/>
              </w:rPr>
              <w:t>consistent data cycles instigated.</w:t>
            </w:r>
            <w:r w:rsidR="008C7C97">
              <w:rPr>
                <w:rFonts w:ascii="Arial" w:hAnsi="Arial" w:cs="Arial"/>
                <w:sz w:val="16"/>
                <w:szCs w:val="16"/>
              </w:rPr>
              <w:t xml:space="preserve">  </w:t>
            </w:r>
          </w:p>
          <w:p w:rsidR="00B770A1" w:rsidRDefault="0066172A" w:rsidP="00D215AA">
            <w:pPr>
              <w:spacing w:after="0"/>
              <w:rPr>
                <w:rFonts w:ascii="Arial" w:hAnsi="Arial" w:cs="Arial"/>
                <w:sz w:val="16"/>
                <w:szCs w:val="16"/>
              </w:rPr>
            </w:pPr>
            <w:r>
              <w:rPr>
                <w:rFonts w:ascii="Arial" w:hAnsi="Arial" w:cs="Arial"/>
                <w:sz w:val="16"/>
                <w:szCs w:val="16"/>
              </w:rPr>
              <w:t>-</w:t>
            </w:r>
            <w:r w:rsidR="005E0440">
              <w:rPr>
                <w:rFonts w:ascii="Arial" w:hAnsi="Arial" w:cs="Arial"/>
                <w:sz w:val="16"/>
                <w:szCs w:val="16"/>
              </w:rPr>
              <w:t>support consultation and reporting processes with stakeholders using the new Evidence of L</w:t>
            </w:r>
            <w:r w:rsidR="00B770A1" w:rsidRPr="006D340E">
              <w:rPr>
                <w:rFonts w:ascii="Arial" w:hAnsi="Arial" w:cs="Arial"/>
                <w:sz w:val="16"/>
                <w:szCs w:val="16"/>
              </w:rPr>
              <w:t>earning</w:t>
            </w:r>
            <w:r w:rsidR="005E0440">
              <w:rPr>
                <w:rFonts w:ascii="Arial" w:hAnsi="Arial" w:cs="Arial"/>
                <w:sz w:val="16"/>
                <w:szCs w:val="16"/>
              </w:rPr>
              <w:t xml:space="preserve"> processes.  Revision of the Student Plan meeting between teachers and stakeholders occurred to reflect our new data processes.</w:t>
            </w:r>
          </w:p>
          <w:p w:rsidR="00F87AB1" w:rsidRDefault="00F87AB1" w:rsidP="00D215AA">
            <w:pPr>
              <w:spacing w:after="0"/>
              <w:rPr>
                <w:rFonts w:ascii="Arial" w:hAnsi="Arial" w:cs="Arial"/>
                <w:sz w:val="16"/>
                <w:szCs w:val="16"/>
              </w:rPr>
            </w:pPr>
          </w:p>
          <w:p w:rsidR="005E0440" w:rsidRDefault="005E0440" w:rsidP="00B320BB">
            <w:pPr>
              <w:spacing w:after="0"/>
              <w:rPr>
                <w:rFonts w:ascii="Arial" w:hAnsi="Arial" w:cs="Arial"/>
                <w:sz w:val="16"/>
                <w:szCs w:val="16"/>
              </w:rPr>
            </w:pPr>
            <w:r>
              <w:rPr>
                <w:rFonts w:ascii="Arial" w:hAnsi="Arial" w:cs="Arial"/>
                <w:sz w:val="16"/>
                <w:szCs w:val="16"/>
              </w:rPr>
              <w:t xml:space="preserve">2. </w:t>
            </w:r>
            <w:r w:rsidRPr="005E0440">
              <w:rPr>
                <w:rFonts w:ascii="Arial" w:hAnsi="Arial" w:cs="Arial"/>
                <w:sz w:val="16"/>
                <w:szCs w:val="16"/>
              </w:rPr>
              <w:t>Professional Learning for staff regarding Evidence of Learning processes</w:t>
            </w:r>
            <w:r w:rsidR="00F713BA">
              <w:rPr>
                <w:rFonts w:ascii="Arial" w:hAnsi="Arial" w:cs="Arial"/>
                <w:sz w:val="16"/>
                <w:szCs w:val="16"/>
              </w:rPr>
              <w:t xml:space="preserve"> was implemented </w:t>
            </w:r>
            <w:r>
              <w:rPr>
                <w:rFonts w:ascii="Arial" w:hAnsi="Arial" w:cs="Arial"/>
                <w:sz w:val="16"/>
                <w:szCs w:val="16"/>
              </w:rPr>
              <w:t xml:space="preserve">to </w:t>
            </w:r>
            <w:r w:rsidRPr="005E0440">
              <w:rPr>
                <w:rFonts w:ascii="Arial" w:hAnsi="Arial" w:cs="Arial"/>
                <w:sz w:val="16"/>
                <w:szCs w:val="16"/>
              </w:rPr>
              <w:t>increase knowledge, skills and competencies on assessment literacy</w:t>
            </w:r>
            <w:r>
              <w:rPr>
                <w:rFonts w:ascii="Arial" w:hAnsi="Arial" w:cs="Arial"/>
                <w:sz w:val="16"/>
                <w:szCs w:val="16"/>
              </w:rPr>
              <w:t>.</w:t>
            </w:r>
            <w:r w:rsidR="008C7C97">
              <w:rPr>
                <w:rFonts w:ascii="Arial" w:hAnsi="Arial" w:cs="Arial"/>
                <w:sz w:val="16"/>
                <w:szCs w:val="16"/>
              </w:rPr>
              <w:t xml:space="preserve"> This was achieved through:</w:t>
            </w:r>
          </w:p>
          <w:p w:rsidR="008C7C97" w:rsidRDefault="00F713BA" w:rsidP="00D215AA">
            <w:pPr>
              <w:spacing w:after="0"/>
              <w:rPr>
                <w:rFonts w:ascii="Arial" w:hAnsi="Arial" w:cs="Arial"/>
                <w:sz w:val="16"/>
                <w:szCs w:val="16"/>
              </w:rPr>
            </w:pPr>
            <w:r>
              <w:rPr>
                <w:rFonts w:ascii="Arial" w:hAnsi="Arial" w:cs="Arial"/>
                <w:sz w:val="16"/>
                <w:szCs w:val="16"/>
              </w:rPr>
              <w:t>-the Master Teacher providing</w:t>
            </w:r>
            <w:r w:rsidR="008C7C97">
              <w:rPr>
                <w:rFonts w:ascii="Arial" w:hAnsi="Arial" w:cs="Arial"/>
                <w:sz w:val="16"/>
                <w:szCs w:val="16"/>
              </w:rPr>
              <w:t xml:space="preserve"> training to Peer Feedback Coaches.  </w:t>
            </w:r>
          </w:p>
          <w:p w:rsidR="008C7C97" w:rsidRDefault="008C7C97" w:rsidP="00D215AA">
            <w:pPr>
              <w:spacing w:after="0"/>
              <w:rPr>
                <w:rFonts w:ascii="Arial" w:hAnsi="Arial" w:cs="Arial"/>
                <w:sz w:val="16"/>
                <w:szCs w:val="16"/>
              </w:rPr>
            </w:pPr>
            <w:r>
              <w:rPr>
                <w:rFonts w:ascii="Arial" w:hAnsi="Arial" w:cs="Arial"/>
                <w:sz w:val="16"/>
                <w:szCs w:val="16"/>
              </w:rPr>
              <w:t>-</w:t>
            </w:r>
            <w:r w:rsidRPr="008C7C97">
              <w:rPr>
                <w:rFonts w:ascii="Arial" w:hAnsi="Arial" w:cs="Arial"/>
                <w:sz w:val="16"/>
                <w:szCs w:val="16"/>
              </w:rPr>
              <w:t>Peer Feedback Coaches support</w:t>
            </w:r>
            <w:r w:rsidR="00F713BA">
              <w:rPr>
                <w:rFonts w:ascii="Arial" w:hAnsi="Arial" w:cs="Arial"/>
                <w:sz w:val="16"/>
                <w:szCs w:val="16"/>
              </w:rPr>
              <w:t>ing</w:t>
            </w:r>
            <w:r w:rsidRPr="008C7C97">
              <w:rPr>
                <w:rFonts w:ascii="Arial" w:hAnsi="Arial" w:cs="Arial"/>
                <w:sz w:val="16"/>
                <w:szCs w:val="16"/>
              </w:rPr>
              <w:t xml:space="preserve"> teachers i</w:t>
            </w:r>
            <w:r>
              <w:rPr>
                <w:rFonts w:ascii="Arial" w:hAnsi="Arial" w:cs="Arial"/>
                <w:sz w:val="16"/>
                <w:szCs w:val="16"/>
              </w:rPr>
              <w:t>n aligning precise reading</w:t>
            </w:r>
            <w:r w:rsidRPr="008C7C97">
              <w:rPr>
                <w:rFonts w:ascii="Arial" w:hAnsi="Arial" w:cs="Arial"/>
                <w:sz w:val="16"/>
                <w:szCs w:val="16"/>
              </w:rPr>
              <w:t>/literacy expectations with appropriate teaching pedagogies</w:t>
            </w:r>
            <w:r>
              <w:rPr>
                <w:rFonts w:ascii="Arial" w:hAnsi="Arial" w:cs="Arial"/>
                <w:sz w:val="16"/>
                <w:szCs w:val="16"/>
              </w:rPr>
              <w:t xml:space="preserve"> through a process called Conferencing.</w:t>
            </w:r>
          </w:p>
          <w:p w:rsidR="00B770A1" w:rsidRPr="00B770A1" w:rsidRDefault="00F713BA" w:rsidP="00D215AA">
            <w:pPr>
              <w:spacing w:before="0" w:after="0"/>
              <w:rPr>
                <w:rFonts w:ascii="Arial" w:hAnsi="Arial" w:cs="Arial"/>
                <w:sz w:val="16"/>
                <w:szCs w:val="16"/>
              </w:rPr>
            </w:pPr>
            <w:r>
              <w:rPr>
                <w:rFonts w:ascii="Arial" w:hAnsi="Arial" w:cs="Arial"/>
                <w:sz w:val="16"/>
                <w:szCs w:val="16"/>
              </w:rPr>
              <w:t>-engaging</w:t>
            </w:r>
            <w:r w:rsidR="008C7C97" w:rsidRPr="008C7C97">
              <w:rPr>
                <w:rFonts w:ascii="Arial" w:hAnsi="Arial" w:cs="Arial"/>
                <w:sz w:val="16"/>
                <w:szCs w:val="16"/>
              </w:rPr>
              <w:t xml:space="preserve"> in Lyn Sharratt’s Leading Learning Collaborative</w:t>
            </w:r>
            <w:r w:rsidR="008C7C97">
              <w:rPr>
                <w:rFonts w:ascii="Arial" w:hAnsi="Arial" w:cs="Arial"/>
                <w:sz w:val="16"/>
                <w:szCs w:val="16"/>
              </w:rPr>
              <w:t xml:space="preserve"> through attendance at regional days and engaging in professional learning opportunities. </w:t>
            </w:r>
          </w:p>
        </w:tc>
      </w:tr>
      <w:tr w:rsidR="00B770A1" w:rsidRPr="00B770A1" w:rsidTr="00D215AA">
        <w:tc>
          <w:tcPr>
            <w:tcW w:w="2689" w:type="dxa"/>
          </w:tcPr>
          <w:p w:rsidR="00B770A1" w:rsidRPr="00B320BB" w:rsidRDefault="00B770A1" w:rsidP="00B320BB">
            <w:pPr>
              <w:spacing w:after="0" w:line="240" w:lineRule="auto"/>
              <w:rPr>
                <w:rFonts w:ascii="Arial" w:hAnsi="Arial"/>
                <w:sz w:val="16"/>
                <w:szCs w:val="16"/>
                <w:lang w:eastAsia="en-US"/>
              </w:rPr>
            </w:pPr>
            <w:r w:rsidRPr="00D215AA">
              <w:rPr>
                <w:rFonts w:ascii="Arial" w:hAnsi="Arial"/>
                <w:spacing w:val="10"/>
                <w:sz w:val="16"/>
                <w:szCs w:val="16"/>
                <w:lang w:val="en-US" w:eastAsia="en-US"/>
              </w:rPr>
              <w:t>2.</w:t>
            </w:r>
            <w:r w:rsidRPr="00B770A1">
              <w:rPr>
                <w:rFonts w:ascii="Arial" w:eastAsiaTheme="minorEastAsia" w:hAnsi="Arial" w:cs="Arial"/>
                <w:sz w:val="16"/>
                <w:szCs w:val="16"/>
                <w:lang w:eastAsia="zh-TW"/>
              </w:rPr>
              <w:t xml:space="preserve"> </w:t>
            </w:r>
            <w:r w:rsidRPr="00B770A1">
              <w:rPr>
                <w:rFonts w:ascii="Arial" w:hAnsi="Arial"/>
                <w:sz w:val="16"/>
                <w:szCs w:val="16"/>
                <w:lang w:eastAsia="en-US"/>
              </w:rPr>
              <w:t xml:space="preserve"> </w:t>
            </w:r>
            <w:r w:rsidR="00B320BB" w:rsidRPr="00D215AA">
              <w:rPr>
                <w:rFonts w:ascii="Arial" w:hAnsi="Arial" w:cs="Arial"/>
                <w:sz w:val="16"/>
                <w:szCs w:val="16"/>
              </w:rPr>
              <w:t>Students will engage in age-equivalent math content through specialised and explicit pedagogies</w:t>
            </w:r>
            <w:r w:rsidR="00B320BB" w:rsidRPr="00B320BB">
              <w:rPr>
                <w:rFonts w:ascii="Arial" w:hAnsi="Arial" w:cs="Arial"/>
                <w:i/>
                <w:sz w:val="16"/>
                <w:szCs w:val="16"/>
              </w:rPr>
              <w:t>.</w:t>
            </w:r>
          </w:p>
        </w:tc>
        <w:tc>
          <w:tcPr>
            <w:tcW w:w="6520" w:type="dxa"/>
          </w:tcPr>
          <w:p w:rsidR="00D215AA" w:rsidRDefault="00B320BB" w:rsidP="00B770A1">
            <w:pPr>
              <w:rPr>
                <w:rFonts w:ascii="Arial" w:hAnsi="Arial" w:cs="Arial"/>
                <w:sz w:val="16"/>
                <w:szCs w:val="16"/>
              </w:rPr>
            </w:pPr>
            <w:r>
              <w:rPr>
                <w:rFonts w:ascii="Arial" w:hAnsi="Arial" w:cs="Arial"/>
                <w:sz w:val="16"/>
                <w:szCs w:val="16"/>
              </w:rPr>
              <w:t>The school</w:t>
            </w:r>
            <w:r w:rsidR="00B77010">
              <w:rPr>
                <w:rFonts w:ascii="Arial" w:hAnsi="Arial" w:cs="Arial"/>
                <w:sz w:val="16"/>
                <w:szCs w:val="16"/>
              </w:rPr>
              <w:t xml:space="preserve"> priority of improving our mathematic </w:t>
            </w:r>
            <w:r>
              <w:rPr>
                <w:rFonts w:ascii="Arial" w:hAnsi="Arial" w:cs="Arial"/>
                <w:sz w:val="16"/>
                <w:szCs w:val="16"/>
              </w:rPr>
              <w:t xml:space="preserve"> practices in the previous year </w:t>
            </w:r>
            <w:r w:rsidR="00D215AA">
              <w:rPr>
                <w:rFonts w:ascii="Arial" w:hAnsi="Arial" w:cs="Arial"/>
                <w:sz w:val="16"/>
                <w:szCs w:val="16"/>
              </w:rPr>
              <w:t xml:space="preserve">was </w:t>
            </w:r>
            <w:r w:rsidR="00411A49">
              <w:rPr>
                <w:rFonts w:ascii="Arial" w:hAnsi="Arial" w:cs="Arial"/>
                <w:sz w:val="16"/>
                <w:szCs w:val="16"/>
              </w:rPr>
              <w:t>continued</w:t>
            </w:r>
            <w:r>
              <w:rPr>
                <w:rFonts w:ascii="Arial" w:hAnsi="Arial" w:cs="Arial"/>
                <w:sz w:val="16"/>
                <w:szCs w:val="16"/>
              </w:rPr>
              <w:t xml:space="preserve"> in 2017.</w:t>
            </w:r>
            <w:r w:rsidR="00D215AA">
              <w:rPr>
                <w:rFonts w:ascii="Arial" w:hAnsi="Arial" w:cs="Arial"/>
                <w:sz w:val="16"/>
                <w:szCs w:val="16"/>
              </w:rPr>
              <w:t xml:space="preserve">  Our approach to the learning area Mathematics was further aligned to the flowchart of the Australian Curriculum to meet the learning needs of all students.  The following two strategies we</w:t>
            </w:r>
            <w:r w:rsidR="00F713BA">
              <w:rPr>
                <w:rFonts w:ascii="Arial" w:hAnsi="Arial" w:cs="Arial"/>
                <w:sz w:val="16"/>
                <w:szCs w:val="16"/>
              </w:rPr>
              <w:t>re achieved</w:t>
            </w:r>
            <w:r w:rsidR="00D215AA">
              <w:rPr>
                <w:rFonts w:ascii="Arial" w:hAnsi="Arial" w:cs="Arial"/>
                <w:sz w:val="16"/>
                <w:szCs w:val="16"/>
              </w:rPr>
              <w:t>:</w:t>
            </w:r>
          </w:p>
          <w:p w:rsidR="00B770A1" w:rsidRDefault="00F713BA" w:rsidP="00B770A1">
            <w:pPr>
              <w:pStyle w:val="ListParagraph"/>
              <w:numPr>
                <w:ilvl w:val="0"/>
                <w:numId w:val="6"/>
              </w:numPr>
              <w:rPr>
                <w:rFonts w:ascii="Arial" w:hAnsi="Arial" w:cs="Arial"/>
                <w:sz w:val="16"/>
                <w:szCs w:val="16"/>
              </w:rPr>
            </w:pPr>
            <w:r>
              <w:rPr>
                <w:rFonts w:ascii="Arial" w:hAnsi="Arial" w:cs="Arial"/>
                <w:sz w:val="16"/>
                <w:szCs w:val="16"/>
              </w:rPr>
              <w:t>I</w:t>
            </w:r>
            <w:r w:rsidR="00B320BB" w:rsidRPr="00D215AA">
              <w:rPr>
                <w:rFonts w:ascii="Arial" w:hAnsi="Arial" w:cs="Arial"/>
                <w:sz w:val="16"/>
                <w:szCs w:val="16"/>
              </w:rPr>
              <w:t>ncrease</w:t>
            </w:r>
            <w:r>
              <w:rPr>
                <w:rFonts w:ascii="Arial" w:hAnsi="Arial" w:cs="Arial"/>
                <w:sz w:val="16"/>
                <w:szCs w:val="16"/>
              </w:rPr>
              <w:t>d</w:t>
            </w:r>
            <w:r w:rsidR="00B320BB" w:rsidRPr="00D215AA">
              <w:rPr>
                <w:rFonts w:ascii="Arial" w:hAnsi="Arial" w:cs="Arial"/>
                <w:sz w:val="16"/>
                <w:szCs w:val="16"/>
              </w:rPr>
              <w:t xml:space="preserve"> </w:t>
            </w:r>
            <w:r w:rsidR="00D215AA" w:rsidRPr="00D215AA">
              <w:rPr>
                <w:rFonts w:ascii="Arial" w:hAnsi="Arial" w:cs="Arial"/>
                <w:sz w:val="16"/>
                <w:szCs w:val="16"/>
              </w:rPr>
              <w:t xml:space="preserve">the </w:t>
            </w:r>
            <w:r w:rsidR="00B320BB" w:rsidRPr="00D215AA">
              <w:rPr>
                <w:rFonts w:ascii="Arial" w:hAnsi="Arial" w:cs="Arial"/>
                <w:sz w:val="16"/>
                <w:szCs w:val="16"/>
              </w:rPr>
              <w:t xml:space="preserve">confidence of teachers to deliver </w:t>
            </w:r>
            <w:r w:rsidR="00D215AA" w:rsidRPr="00D215AA">
              <w:rPr>
                <w:rFonts w:ascii="Arial" w:hAnsi="Arial" w:cs="Arial"/>
                <w:sz w:val="16"/>
                <w:szCs w:val="16"/>
              </w:rPr>
              <w:t xml:space="preserve">the RAMR (Reality, Abstraction, </w:t>
            </w:r>
            <w:r w:rsidR="00B320BB" w:rsidRPr="00D215AA">
              <w:rPr>
                <w:rFonts w:ascii="Arial" w:hAnsi="Arial" w:cs="Arial"/>
                <w:sz w:val="16"/>
                <w:szCs w:val="16"/>
              </w:rPr>
              <w:t>Mathematics, Reflection) cycle</w:t>
            </w:r>
            <w:r w:rsidR="00D215AA" w:rsidRPr="00D215AA">
              <w:rPr>
                <w:rFonts w:ascii="Arial" w:hAnsi="Arial" w:cs="Arial"/>
                <w:sz w:val="16"/>
                <w:szCs w:val="16"/>
              </w:rPr>
              <w:t xml:space="preserve"> to</w:t>
            </w:r>
            <w:r w:rsidR="00D215AA">
              <w:rPr>
                <w:rFonts w:ascii="Arial" w:hAnsi="Arial" w:cs="Arial"/>
                <w:sz w:val="18"/>
                <w:szCs w:val="18"/>
              </w:rPr>
              <w:t xml:space="preserve"> </w:t>
            </w:r>
            <w:r w:rsidR="00D215AA">
              <w:rPr>
                <w:rFonts w:ascii="Arial" w:hAnsi="Arial" w:cs="Arial"/>
                <w:sz w:val="16"/>
                <w:szCs w:val="16"/>
              </w:rPr>
              <w:t>deliver age-equivalent maths content to students.  A</w:t>
            </w:r>
            <w:r w:rsidR="00D215AA" w:rsidRPr="00D215AA">
              <w:rPr>
                <w:rFonts w:ascii="Arial" w:hAnsi="Arial" w:cs="Arial"/>
                <w:sz w:val="16"/>
                <w:szCs w:val="16"/>
              </w:rPr>
              <w:t xml:space="preserve"> Maths Professional Learning community</w:t>
            </w:r>
            <w:r w:rsidR="00D215AA">
              <w:rPr>
                <w:rFonts w:ascii="Arial" w:hAnsi="Arial" w:cs="Arial"/>
                <w:sz w:val="16"/>
                <w:szCs w:val="16"/>
              </w:rPr>
              <w:t xml:space="preserve"> was implemented to develop shared language and shared practices. </w:t>
            </w:r>
            <w:r w:rsidR="00D215AA" w:rsidRPr="00D215AA">
              <w:rPr>
                <w:rFonts w:ascii="Arial" w:hAnsi="Arial" w:cs="Arial"/>
                <w:sz w:val="16"/>
                <w:szCs w:val="16"/>
              </w:rPr>
              <w:t>Peer Feedback Coaches</w:t>
            </w:r>
            <w:r w:rsidR="00D215AA">
              <w:rPr>
                <w:rFonts w:ascii="Arial" w:hAnsi="Arial" w:cs="Arial"/>
                <w:sz w:val="16"/>
                <w:szCs w:val="16"/>
              </w:rPr>
              <w:t xml:space="preserve"> also</w:t>
            </w:r>
            <w:r w:rsidR="00D215AA" w:rsidRPr="00D215AA">
              <w:rPr>
                <w:rFonts w:ascii="Arial" w:hAnsi="Arial" w:cs="Arial"/>
                <w:sz w:val="16"/>
                <w:szCs w:val="16"/>
              </w:rPr>
              <w:t xml:space="preserve"> provide</w:t>
            </w:r>
            <w:r w:rsidR="00D215AA">
              <w:rPr>
                <w:rFonts w:ascii="Arial" w:hAnsi="Arial" w:cs="Arial"/>
                <w:sz w:val="16"/>
                <w:szCs w:val="16"/>
              </w:rPr>
              <w:t>d</w:t>
            </w:r>
            <w:r w:rsidR="00D215AA" w:rsidRPr="00D215AA">
              <w:rPr>
                <w:rFonts w:ascii="Arial" w:hAnsi="Arial" w:cs="Arial"/>
                <w:sz w:val="16"/>
                <w:szCs w:val="16"/>
              </w:rPr>
              <w:t xml:space="preserve"> coaching/support to teachers to develop RAMR cycles</w:t>
            </w:r>
            <w:r w:rsidR="00D215AA">
              <w:rPr>
                <w:rFonts w:ascii="Arial" w:hAnsi="Arial" w:cs="Arial"/>
                <w:sz w:val="16"/>
                <w:szCs w:val="16"/>
              </w:rPr>
              <w:t>.</w:t>
            </w:r>
          </w:p>
          <w:p w:rsidR="00F87AB1" w:rsidRDefault="00F87AB1" w:rsidP="00F87AB1">
            <w:pPr>
              <w:pStyle w:val="ListParagraph"/>
              <w:ind w:left="360"/>
              <w:rPr>
                <w:rFonts w:ascii="Arial" w:hAnsi="Arial" w:cs="Arial"/>
                <w:sz w:val="16"/>
                <w:szCs w:val="16"/>
              </w:rPr>
            </w:pPr>
          </w:p>
          <w:p w:rsidR="00D215AA" w:rsidRPr="00411A49" w:rsidRDefault="00D215AA" w:rsidP="00411A49">
            <w:pPr>
              <w:pStyle w:val="ListParagraph"/>
              <w:numPr>
                <w:ilvl w:val="0"/>
                <w:numId w:val="6"/>
              </w:numPr>
              <w:rPr>
                <w:rFonts w:ascii="Arial" w:hAnsi="Arial" w:cs="Arial"/>
                <w:sz w:val="16"/>
                <w:szCs w:val="16"/>
              </w:rPr>
            </w:pPr>
            <w:r w:rsidRPr="00D215AA">
              <w:rPr>
                <w:rFonts w:ascii="Arial" w:hAnsi="Arial" w:cs="Arial"/>
                <w:sz w:val="16"/>
                <w:szCs w:val="16"/>
              </w:rPr>
              <w:t>Engage</w:t>
            </w:r>
            <w:r w:rsidR="00F713BA">
              <w:rPr>
                <w:rFonts w:ascii="Arial" w:hAnsi="Arial" w:cs="Arial"/>
                <w:sz w:val="16"/>
                <w:szCs w:val="16"/>
              </w:rPr>
              <w:t>d</w:t>
            </w:r>
            <w:r w:rsidRPr="00D215AA">
              <w:rPr>
                <w:rFonts w:ascii="Arial" w:hAnsi="Arial" w:cs="Arial"/>
                <w:sz w:val="16"/>
                <w:szCs w:val="16"/>
              </w:rPr>
              <w:t xml:space="preserve"> with external networks to improve knowledge and understanding of mathematics</w:t>
            </w:r>
            <w:r w:rsidR="00411A49">
              <w:rPr>
                <w:rFonts w:ascii="Arial" w:hAnsi="Arial" w:cs="Arial"/>
                <w:sz w:val="16"/>
                <w:szCs w:val="16"/>
              </w:rPr>
              <w:t>. To further develop our evidence of learning processes in maths, we continued our i</w:t>
            </w:r>
            <w:r w:rsidR="00411A49" w:rsidRPr="00411A49">
              <w:rPr>
                <w:rFonts w:ascii="Arial" w:hAnsi="Arial" w:cs="Arial"/>
                <w:sz w:val="16"/>
                <w:szCs w:val="16"/>
              </w:rPr>
              <w:t>nteraction with the Special Education Curriculum Cluster (SECC) Maths Professional Learning Community</w:t>
            </w:r>
            <w:r w:rsidR="00411A49">
              <w:rPr>
                <w:rFonts w:ascii="Arial" w:hAnsi="Arial" w:cs="Arial"/>
                <w:sz w:val="16"/>
                <w:szCs w:val="16"/>
              </w:rPr>
              <w:t>.  In addition</w:t>
            </w:r>
            <w:r w:rsidR="00B77010">
              <w:rPr>
                <w:rFonts w:ascii="Arial" w:hAnsi="Arial" w:cs="Arial"/>
                <w:sz w:val="16"/>
                <w:szCs w:val="16"/>
              </w:rPr>
              <w:t>,</w:t>
            </w:r>
            <w:r w:rsidR="00411A49">
              <w:rPr>
                <w:rFonts w:ascii="Arial" w:hAnsi="Arial" w:cs="Arial"/>
                <w:sz w:val="16"/>
                <w:szCs w:val="16"/>
              </w:rPr>
              <w:t xml:space="preserve"> a number of our teachers engaged</w:t>
            </w:r>
            <w:r w:rsidR="00F713BA">
              <w:rPr>
                <w:rFonts w:ascii="Arial" w:hAnsi="Arial" w:cs="Arial"/>
                <w:sz w:val="16"/>
                <w:szCs w:val="16"/>
              </w:rPr>
              <w:t xml:space="preserve"> in</w:t>
            </w:r>
            <w:r w:rsidR="00411A49" w:rsidRPr="00411A49">
              <w:rPr>
                <w:rFonts w:ascii="Arial" w:hAnsi="Arial" w:cs="Arial"/>
                <w:sz w:val="16"/>
                <w:szCs w:val="16"/>
              </w:rPr>
              <w:t xml:space="preserve"> professional learning days with Bronwyn Ewing (QUT, School of Teacher Education and Leadership) on Number and algebra, Measurement, Geometry and Statistics and probability</w:t>
            </w:r>
            <w:r w:rsidR="00411A49">
              <w:rPr>
                <w:rFonts w:ascii="Arial" w:hAnsi="Arial" w:cs="Arial"/>
                <w:sz w:val="16"/>
                <w:szCs w:val="16"/>
              </w:rPr>
              <w:t>.</w:t>
            </w:r>
            <w:r w:rsidR="00411A49" w:rsidRPr="00411A49">
              <w:rPr>
                <w:rFonts w:ascii="Arial" w:hAnsi="Arial" w:cs="Arial"/>
                <w:sz w:val="16"/>
                <w:szCs w:val="16"/>
              </w:rPr>
              <w:t xml:space="preserve"> </w:t>
            </w:r>
            <w:r w:rsidR="00411A49">
              <w:rPr>
                <w:rFonts w:ascii="Arial" w:hAnsi="Arial" w:cs="Arial"/>
                <w:sz w:val="16"/>
                <w:szCs w:val="16"/>
              </w:rPr>
              <w:t xml:space="preserve"> Our own PLC d</w:t>
            </w:r>
            <w:r w:rsidR="00411A49" w:rsidRPr="00411A49">
              <w:rPr>
                <w:rFonts w:ascii="Arial" w:hAnsi="Arial" w:cs="Arial"/>
                <w:sz w:val="16"/>
                <w:szCs w:val="16"/>
              </w:rPr>
              <w:t>evelop</w:t>
            </w:r>
            <w:r w:rsidR="00411A49">
              <w:rPr>
                <w:rFonts w:ascii="Arial" w:hAnsi="Arial" w:cs="Arial"/>
                <w:sz w:val="16"/>
                <w:szCs w:val="16"/>
              </w:rPr>
              <w:t>ed</w:t>
            </w:r>
            <w:r w:rsidR="00411A49" w:rsidRPr="00411A49">
              <w:rPr>
                <w:rFonts w:ascii="Arial" w:hAnsi="Arial" w:cs="Arial"/>
                <w:sz w:val="16"/>
                <w:szCs w:val="16"/>
              </w:rPr>
              <w:t xml:space="preserve"> a t</w:t>
            </w:r>
            <w:r w:rsidR="00F713BA">
              <w:rPr>
                <w:rFonts w:ascii="Arial" w:hAnsi="Arial" w:cs="Arial"/>
                <w:sz w:val="16"/>
                <w:szCs w:val="16"/>
              </w:rPr>
              <w:t>hree-</w:t>
            </w:r>
            <w:r w:rsidR="00411A49" w:rsidRPr="00411A49">
              <w:rPr>
                <w:rFonts w:ascii="Arial" w:hAnsi="Arial" w:cs="Arial"/>
                <w:sz w:val="16"/>
                <w:szCs w:val="16"/>
              </w:rPr>
              <w:t>year pla</w:t>
            </w:r>
            <w:r w:rsidR="00411A49">
              <w:rPr>
                <w:rFonts w:ascii="Arial" w:hAnsi="Arial" w:cs="Arial"/>
                <w:sz w:val="16"/>
                <w:szCs w:val="16"/>
              </w:rPr>
              <w:t>n for the Learning Area of Mathematics for all students at Clifford Park.</w:t>
            </w:r>
          </w:p>
        </w:tc>
      </w:tr>
    </w:tbl>
    <w:p w:rsidR="00B770A1" w:rsidRDefault="00B770A1" w:rsidP="004C6460">
      <w:pPr>
        <w:spacing w:after="120" w:line="240" w:lineRule="auto"/>
        <w:jc w:val="both"/>
        <w:rPr>
          <w:rFonts w:ascii="Arial" w:hAnsi="Arial" w:cs="Arial"/>
          <w:color w:val="FF0000"/>
          <w:sz w:val="16"/>
          <w:szCs w:val="16"/>
        </w:rPr>
      </w:pPr>
    </w:p>
    <w:tbl>
      <w:tblPr>
        <w:tblStyle w:val="TableGrid"/>
        <w:tblpPr w:leftFromText="180" w:rightFromText="180" w:vertAnchor="text" w:horzAnchor="margin" w:tblpY="356"/>
        <w:tblW w:w="0" w:type="auto"/>
        <w:tblLook w:val="04A0" w:firstRow="1" w:lastRow="0" w:firstColumn="1" w:lastColumn="0" w:noHBand="0" w:noVBand="1"/>
      </w:tblPr>
      <w:tblGrid>
        <w:gridCol w:w="3397"/>
        <w:gridCol w:w="5619"/>
      </w:tblGrid>
      <w:tr w:rsidR="006F3CEF" w:rsidRPr="004A616D" w:rsidTr="00B77010">
        <w:tc>
          <w:tcPr>
            <w:tcW w:w="9016" w:type="dxa"/>
            <w:gridSpan w:val="2"/>
          </w:tcPr>
          <w:p w:rsidR="006F3CEF" w:rsidRPr="004A616D" w:rsidRDefault="006F3CEF" w:rsidP="00B77010">
            <w:pPr>
              <w:spacing w:after="0" w:line="240" w:lineRule="auto"/>
              <w:jc w:val="center"/>
              <w:rPr>
                <w:rFonts w:ascii="Arial" w:hAnsi="Arial" w:cs="Arial"/>
                <w:i/>
                <w:sz w:val="16"/>
                <w:szCs w:val="16"/>
                <w:u w:val="single"/>
              </w:rPr>
            </w:pPr>
            <w:r w:rsidRPr="004A616D">
              <w:rPr>
                <w:rFonts w:ascii="Arial" w:hAnsi="Arial" w:cs="Arial"/>
                <w:i/>
                <w:sz w:val="16"/>
                <w:szCs w:val="16"/>
                <w:u w:val="single"/>
              </w:rPr>
              <w:t>2017 Explicit Improvement Agenda</w:t>
            </w:r>
          </w:p>
          <w:p w:rsidR="006F3CEF" w:rsidRPr="004A616D" w:rsidRDefault="006F3CEF" w:rsidP="00B77010">
            <w:pPr>
              <w:spacing w:after="0" w:line="240" w:lineRule="auto"/>
              <w:jc w:val="center"/>
              <w:rPr>
                <w:rFonts w:ascii="Arial" w:hAnsi="Arial" w:cs="Arial"/>
                <w:i/>
                <w:sz w:val="16"/>
                <w:szCs w:val="16"/>
                <w:u w:val="single"/>
              </w:rPr>
            </w:pPr>
            <w:r w:rsidRPr="004A616D">
              <w:rPr>
                <w:rFonts w:ascii="Arial" w:hAnsi="Arial" w:cs="Arial"/>
                <w:i/>
                <w:sz w:val="16"/>
                <w:szCs w:val="16"/>
                <w:u w:val="single"/>
              </w:rPr>
              <w:t>Denise Kable Campus</w:t>
            </w:r>
          </w:p>
        </w:tc>
      </w:tr>
      <w:tr w:rsidR="006F3CEF" w:rsidRPr="004A616D" w:rsidTr="00B77010">
        <w:tc>
          <w:tcPr>
            <w:tcW w:w="3397" w:type="dxa"/>
          </w:tcPr>
          <w:p w:rsidR="006F3CEF" w:rsidRPr="004A616D" w:rsidRDefault="006F3CEF" w:rsidP="00B77010">
            <w:pPr>
              <w:spacing w:after="0" w:line="240" w:lineRule="auto"/>
              <w:jc w:val="center"/>
              <w:rPr>
                <w:rFonts w:ascii="Arial" w:hAnsi="Arial" w:cs="Arial"/>
                <w:sz w:val="16"/>
                <w:szCs w:val="16"/>
              </w:rPr>
            </w:pPr>
            <w:r w:rsidRPr="004A616D">
              <w:rPr>
                <w:rFonts w:ascii="Arial" w:hAnsi="Arial" w:cs="Arial"/>
                <w:sz w:val="16"/>
                <w:szCs w:val="16"/>
              </w:rPr>
              <w:t>Explicit Improvement Priorities</w:t>
            </w:r>
          </w:p>
        </w:tc>
        <w:tc>
          <w:tcPr>
            <w:tcW w:w="5619" w:type="dxa"/>
          </w:tcPr>
          <w:p w:rsidR="006F3CEF" w:rsidRPr="004A616D" w:rsidRDefault="006F3CEF" w:rsidP="00B77010">
            <w:pPr>
              <w:spacing w:after="0" w:line="240" w:lineRule="auto"/>
              <w:jc w:val="center"/>
              <w:rPr>
                <w:rFonts w:ascii="Arial" w:hAnsi="Arial" w:cs="Arial"/>
                <w:sz w:val="16"/>
                <w:szCs w:val="16"/>
              </w:rPr>
            </w:pPr>
            <w:r w:rsidRPr="004A616D">
              <w:rPr>
                <w:rFonts w:ascii="Arial" w:hAnsi="Arial" w:cs="Arial"/>
                <w:sz w:val="16"/>
                <w:szCs w:val="16"/>
              </w:rPr>
              <w:t>Strategies</w:t>
            </w:r>
            <w:r w:rsidR="001A1297">
              <w:rPr>
                <w:rFonts w:ascii="Arial" w:hAnsi="Arial" w:cs="Arial"/>
                <w:sz w:val="16"/>
                <w:szCs w:val="16"/>
              </w:rPr>
              <w:t xml:space="preserve"> Implemented and Actions Achieved</w:t>
            </w:r>
          </w:p>
        </w:tc>
      </w:tr>
      <w:tr w:rsidR="006F3CEF" w:rsidRPr="004A616D" w:rsidTr="00B77010">
        <w:tc>
          <w:tcPr>
            <w:tcW w:w="3397" w:type="dxa"/>
          </w:tcPr>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1. Every student succeeding</w:t>
            </w:r>
          </w:p>
        </w:tc>
        <w:tc>
          <w:tcPr>
            <w:tcW w:w="5619" w:type="dxa"/>
          </w:tcPr>
          <w:p w:rsidR="006F3CEF" w:rsidRPr="004A616D" w:rsidRDefault="001A1297" w:rsidP="00B77010">
            <w:pPr>
              <w:spacing w:after="0" w:line="240" w:lineRule="auto"/>
              <w:rPr>
                <w:rFonts w:ascii="Arial" w:hAnsi="Arial" w:cs="Arial"/>
                <w:sz w:val="16"/>
                <w:szCs w:val="16"/>
              </w:rPr>
            </w:pPr>
            <w:r>
              <w:rPr>
                <w:rFonts w:ascii="Arial" w:hAnsi="Arial" w:cs="Arial"/>
                <w:sz w:val="16"/>
                <w:szCs w:val="16"/>
              </w:rPr>
              <w:t xml:space="preserve">Training for staff for </w:t>
            </w:r>
            <w:r w:rsidR="006F3CEF" w:rsidRPr="004A616D">
              <w:rPr>
                <w:rFonts w:ascii="Arial" w:hAnsi="Arial" w:cs="Arial"/>
                <w:sz w:val="16"/>
                <w:szCs w:val="16"/>
              </w:rPr>
              <w:t>PBL Tier 2 supports</w:t>
            </w:r>
          </w:p>
          <w:p w:rsidR="006F3CEF" w:rsidRDefault="006F3CEF" w:rsidP="00B77010">
            <w:pPr>
              <w:spacing w:after="0" w:line="240" w:lineRule="auto"/>
              <w:rPr>
                <w:rFonts w:ascii="Arial" w:hAnsi="Arial" w:cs="Arial"/>
                <w:sz w:val="16"/>
                <w:szCs w:val="16"/>
              </w:rPr>
            </w:pPr>
            <w:r>
              <w:rPr>
                <w:rFonts w:ascii="Arial" w:hAnsi="Arial" w:cs="Arial"/>
                <w:sz w:val="16"/>
                <w:szCs w:val="16"/>
              </w:rPr>
              <w:t>Skillstreaming</w:t>
            </w:r>
            <w:r w:rsidR="001A1297">
              <w:rPr>
                <w:rFonts w:ascii="Arial" w:hAnsi="Arial" w:cs="Arial"/>
                <w:sz w:val="16"/>
                <w:szCs w:val="16"/>
              </w:rPr>
              <w:t xml:space="preserve"> processes reviewed </w:t>
            </w:r>
            <w:r>
              <w:rPr>
                <w:rFonts w:ascii="Arial" w:hAnsi="Arial" w:cs="Arial"/>
                <w:sz w:val="16"/>
                <w:szCs w:val="16"/>
              </w:rPr>
              <w:t xml:space="preserve"> </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PBL Tier 3 supports - IBSP and / or Behaviour Profile</w:t>
            </w:r>
            <w:r w:rsidR="001A1297">
              <w:rPr>
                <w:rFonts w:ascii="Arial" w:hAnsi="Arial" w:cs="Arial"/>
                <w:sz w:val="16"/>
                <w:szCs w:val="16"/>
              </w:rPr>
              <w:t xml:space="preserve"> were implemented</w:t>
            </w:r>
            <w:r w:rsidRPr="004A616D">
              <w:rPr>
                <w:rFonts w:ascii="Arial" w:hAnsi="Arial" w:cs="Arial"/>
                <w:sz w:val="16"/>
                <w:szCs w:val="16"/>
              </w:rPr>
              <w:t xml:space="preserve">  </w:t>
            </w:r>
          </w:p>
          <w:p w:rsidR="006F3CEF" w:rsidRPr="004A616D" w:rsidRDefault="001A1297" w:rsidP="00B77010">
            <w:pPr>
              <w:spacing w:after="0" w:line="240" w:lineRule="auto"/>
              <w:rPr>
                <w:rFonts w:ascii="Arial" w:hAnsi="Arial" w:cs="Arial"/>
                <w:sz w:val="16"/>
                <w:szCs w:val="16"/>
              </w:rPr>
            </w:pPr>
            <w:r>
              <w:rPr>
                <w:rFonts w:ascii="Arial" w:hAnsi="Arial" w:cs="Arial"/>
                <w:sz w:val="16"/>
                <w:szCs w:val="16"/>
              </w:rPr>
              <w:lastRenderedPageBreak/>
              <w:t>Students t</w:t>
            </w:r>
            <w:r w:rsidR="006F3CEF" w:rsidRPr="004A616D">
              <w:rPr>
                <w:rFonts w:ascii="Arial" w:hAnsi="Arial" w:cs="Arial"/>
                <w:sz w:val="16"/>
                <w:szCs w:val="16"/>
              </w:rPr>
              <w:t>ransition</w:t>
            </w:r>
            <w:r>
              <w:rPr>
                <w:rFonts w:ascii="Arial" w:hAnsi="Arial" w:cs="Arial"/>
                <w:sz w:val="16"/>
                <w:szCs w:val="16"/>
              </w:rPr>
              <w:t>ed</w:t>
            </w:r>
            <w:r w:rsidR="006F3CEF" w:rsidRPr="004A616D">
              <w:rPr>
                <w:rFonts w:ascii="Arial" w:hAnsi="Arial" w:cs="Arial"/>
                <w:sz w:val="16"/>
                <w:szCs w:val="16"/>
              </w:rPr>
              <w:t xml:space="preserve"> to other learning or earning options</w:t>
            </w:r>
          </w:p>
        </w:tc>
      </w:tr>
      <w:tr w:rsidR="006F3CEF" w:rsidRPr="004A616D" w:rsidTr="00B77010">
        <w:tc>
          <w:tcPr>
            <w:tcW w:w="3397" w:type="dxa"/>
          </w:tcPr>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lastRenderedPageBreak/>
              <w:t>2. Differentiated Teaching and Learning</w:t>
            </w:r>
          </w:p>
        </w:tc>
        <w:tc>
          <w:tcPr>
            <w:tcW w:w="5619" w:type="dxa"/>
          </w:tcPr>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 xml:space="preserve">Review and update </w:t>
            </w:r>
            <w:r w:rsidR="001A1297">
              <w:rPr>
                <w:rFonts w:ascii="Arial" w:hAnsi="Arial" w:cs="Arial"/>
                <w:sz w:val="16"/>
                <w:szCs w:val="16"/>
              </w:rPr>
              <w:t xml:space="preserve">of </w:t>
            </w:r>
            <w:r w:rsidRPr="004A616D">
              <w:rPr>
                <w:rFonts w:ascii="Arial" w:hAnsi="Arial" w:cs="Arial"/>
                <w:sz w:val="16"/>
                <w:szCs w:val="16"/>
              </w:rPr>
              <w:t>Whole School Reading Framework 2017-2018</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Map student’s progress using the P-10 Literacy Continuum</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Implement Explicit Instruction</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Revitalise technology across the campus</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Provide certificate options to older cohort</w:t>
            </w:r>
          </w:p>
        </w:tc>
      </w:tr>
      <w:tr w:rsidR="006F3CEF" w:rsidRPr="004A616D" w:rsidTr="00B77010">
        <w:tc>
          <w:tcPr>
            <w:tcW w:w="3397" w:type="dxa"/>
          </w:tcPr>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3. School community partnerships</w:t>
            </w:r>
          </w:p>
        </w:tc>
        <w:tc>
          <w:tcPr>
            <w:tcW w:w="5619" w:type="dxa"/>
          </w:tcPr>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Cluster engagement strategy</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Review the composition of the DKC</w:t>
            </w:r>
          </w:p>
          <w:p w:rsidR="006F3CEF" w:rsidRPr="004A616D" w:rsidRDefault="001A1297" w:rsidP="00B77010">
            <w:pPr>
              <w:spacing w:after="0" w:line="240" w:lineRule="auto"/>
              <w:rPr>
                <w:rFonts w:ascii="Arial" w:hAnsi="Arial" w:cs="Arial"/>
                <w:sz w:val="16"/>
                <w:szCs w:val="16"/>
              </w:rPr>
            </w:pPr>
            <w:r>
              <w:rPr>
                <w:rFonts w:ascii="Arial" w:hAnsi="Arial" w:cs="Arial"/>
                <w:sz w:val="16"/>
                <w:szCs w:val="16"/>
              </w:rPr>
              <w:t>Improve p</w:t>
            </w:r>
            <w:r w:rsidR="006F3CEF" w:rsidRPr="004A616D">
              <w:rPr>
                <w:rFonts w:ascii="Arial" w:hAnsi="Arial" w:cs="Arial"/>
                <w:sz w:val="16"/>
                <w:szCs w:val="16"/>
              </w:rPr>
              <w:t>ublic relations and marketing</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Develop coaches’ skill set</w:t>
            </w:r>
          </w:p>
          <w:p w:rsidR="006F3CEF" w:rsidRPr="004A616D" w:rsidRDefault="006F3CEF" w:rsidP="00B77010">
            <w:pPr>
              <w:spacing w:after="0" w:line="240" w:lineRule="auto"/>
              <w:rPr>
                <w:rFonts w:ascii="Arial" w:hAnsi="Arial" w:cs="Arial"/>
                <w:sz w:val="16"/>
                <w:szCs w:val="16"/>
              </w:rPr>
            </w:pPr>
            <w:r w:rsidRPr="004A616D">
              <w:rPr>
                <w:rFonts w:ascii="Arial" w:hAnsi="Arial" w:cs="Arial"/>
                <w:sz w:val="16"/>
                <w:szCs w:val="16"/>
              </w:rPr>
              <w:t>Access to OneSchool for PLC classes</w:t>
            </w:r>
          </w:p>
        </w:tc>
      </w:tr>
    </w:tbl>
    <w:p w:rsidR="00F87AB1" w:rsidRPr="006F3CEF" w:rsidRDefault="00F87AB1" w:rsidP="004C6460">
      <w:pPr>
        <w:spacing w:after="120" w:line="240" w:lineRule="auto"/>
        <w:jc w:val="both"/>
        <w:rPr>
          <w:rFonts w:ascii="Arial" w:hAnsi="Arial" w:cs="Arial"/>
          <w:color w:val="FF0000"/>
          <w:sz w:val="16"/>
          <w:szCs w:val="16"/>
        </w:rPr>
      </w:pPr>
    </w:p>
    <w:p w:rsidR="007B7613" w:rsidRDefault="007B7613" w:rsidP="004C6460">
      <w:pPr>
        <w:spacing w:after="0" w:line="240" w:lineRule="auto"/>
        <w:jc w:val="both"/>
        <w:rPr>
          <w:rFonts w:ascii="Arial" w:eastAsia="Meiryo" w:hAnsi="Arial" w:cs="Arial"/>
          <w:sz w:val="16"/>
          <w:szCs w:val="16"/>
        </w:rPr>
      </w:pPr>
    </w:p>
    <w:p w:rsidR="007B7613" w:rsidRDefault="007B7613" w:rsidP="004C6460">
      <w:pPr>
        <w:spacing w:after="120" w:line="240" w:lineRule="auto"/>
        <w:jc w:val="both"/>
        <w:rPr>
          <w:rFonts w:ascii="Arial" w:eastAsia="Meiryo" w:hAnsi="Arial" w:cs="Arial"/>
          <w:b/>
          <w:sz w:val="20"/>
          <w:szCs w:val="36"/>
        </w:rPr>
      </w:pPr>
      <w:r w:rsidRPr="00E606AB">
        <w:rPr>
          <w:rFonts w:ascii="Arial" w:eastAsia="Meiryo" w:hAnsi="Arial" w:cs="Arial"/>
          <w:b/>
          <w:sz w:val="20"/>
          <w:szCs w:val="36"/>
        </w:rPr>
        <w:t>Future Outlook</w:t>
      </w:r>
    </w:p>
    <w:p w:rsidR="00A750F4" w:rsidRPr="00A750F4" w:rsidRDefault="00A750F4" w:rsidP="004C6460">
      <w:pPr>
        <w:spacing w:after="120" w:line="240" w:lineRule="auto"/>
        <w:jc w:val="both"/>
        <w:rPr>
          <w:rFonts w:ascii="Arial" w:eastAsia="Meiryo" w:hAnsi="Arial" w:cs="Arial"/>
          <w:sz w:val="16"/>
          <w:szCs w:val="16"/>
        </w:rPr>
      </w:pPr>
      <w:r>
        <w:rPr>
          <w:rFonts w:ascii="Arial" w:eastAsia="Meiryo" w:hAnsi="Arial" w:cs="Arial"/>
          <w:sz w:val="16"/>
          <w:szCs w:val="16"/>
        </w:rPr>
        <w:t xml:space="preserve">The strong focus on improving individual literacy/reading and numeracy expectations continues to be the improvement priorities for 2018. </w:t>
      </w:r>
    </w:p>
    <w:tbl>
      <w:tblPr>
        <w:tblStyle w:val="TableGrid3"/>
        <w:tblW w:w="9209" w:type="dxa"/>
        <w:tblLook w:val="04A0" w:firstRow="1" w:lastRow="0" w:firstColumn="1" w:lastColumn="0" w:noHBand="0" w:noVBand="1"/>
      </w:tblPr>
      <w:tblGrid>
        <w:gridCol w:w="3256"/>
        <w:gridCol w:w="5953"/>
      </w:tblGrid>
      <w:tr w:rsidR="00A750F4" w:rsidRPr="00A750F4" w:rsidTr="00B628FA">
        <w:tc>
          <w:tcPr>
            <w:tcW w:w="9209" w:type="dxa"/>
            <w:gridSpan w:val="2"/>
          </w:tcPr>
          <w:p w:rsidR="00A750F4" w:rsidRPr="00A750F4" w:rsidRDefault="00A750F4" w:rsidP="00A750F4">
            <w:pPr>
              <w:spacing w:after="0" w:line="240" w:lineRule="auto"/>
              <w:jc w:val="center"/>
              <w:rPr>
                <w:rFonts w:ascii="Arial" w:hAnsi="Arial"/>
                <w:i/>
                <w:spacing w:val="10"/>
                <w:sz w:val="16"/>
                <w:szCs w:val="16"/>
                <w:u w:val="single"/>
                <w:lang w:val="en-US" w:eastAsia="en-US"/>
              </w:rPr>
            </w:pPr>
            <w:r>
              <w:rPr>
                <w:rFonts w:ascii="Arial" w:hAnsi="Arial"/>
                <w:i/>
                <w:spacing w:val="10"/>
                <w:sz w:val="16"/>
                <w:szCs w:val="16"/>
                <w:u w:val="single"/>
                <w:lang w:val="en-US" w:eastAsia="en-US"/>
              </w:rPr>
              <w:t>2018</w:t>
            </w:r>
            <w:r w:rsidRPr="00A750F4">
              <w:rPr>
                <w:rFonts w:ascii="Arial" w:hAnsi="Arial"/>
                <w:i/>
                <w:spacing w:val="10"/>
                <w:sz w:val="16"/>
                <w:szCs w:val="16"/>
                <w:u w:val="single"/>
                <w:lang w:val="en-US" w:eastAsia="en-US"/>
              </w:rPr>
              <w:t xml:space="preserve"> Explicit Improvement Agenda</w:t>
            </w:r>
          </w:p>
          <w:p w:rsidR="00A750F4" w:rsidRPr="00A750F4" w:rsidRDefault="00A750F4" w:rsidP="00A750F4">
            <w:pPr>
              <w:spacing w:after="0" w:line="240" w:lineRule="auto"/>
              <w:rPr>
                <w:rFonts w:ascii="Arial" w:hAnsi="Arial"/>
                <w:spacing w:val="10"/>
                <w:sz w:val="16"/>
                <w:szCs w:val="16"/>
                <w:u w:val="single"/>
                <w:lang w:val="en-US" w:eastAsia="en-US"/>
              </w:rPr>
            </w:pPr>
          </w:p>
        </w:tc>
      </w:tr>
      <w:tr w:rsidR="00A750F4" w:rsidRPr="00A750F4" w:rsidTr="00DC70C8">
        <w:tc>
          <w:tcPr>
            <w:tcW w:w="3256" w:type="dxa"/>
          </w:tcPr>
          <w:p w:rsidR="00A750F4" w:rsidRPr="00A750F4" w:rsidRDefault="00A750F4" w:rsidP="00A750F4">
            <w:pPr>
              <w:spacing w:after="0" w:line="240" w:lineRule="auto"/>
              <w:jc w:val="center"/>
              <w:rPr>
                <w:rFonts w:ascii="Arial" w:hAnsi="Arial"/>
                <w:spacing w:val="10"/>
                <w:sz w:val="16"/>
                <w:szCs w:val="16"/>
                <w:lang w:val="en-US" w:eastAsia="en-US"/>
              </w:rPr>
            </w:pPr>
            <w:r w:rsidRPr="00A750F4">
              <w:rPr>
                <w:rFonts w:ascii="Arial" w:hAnsi="Arial"/>
                <w:spacing w:val="10"/>
                <w:sz w:val="16"/>
                <w:szCs w:val="16"/>
                <w:lang w:val="en-US" w:eastAsia="en-US"/>
              </w:rPr>
              <w:t>Explicit Improvement Agenda</w:t>
            </w:r>
          </w:p>
        </w:tc>
        <w:tc>
          <w:tcPr>
            <w:tcW w:w="5953" w:type="dxa"/>
          </w:tcPr>
          <w:p w:rsidR="00A750F4" w:rsidRPr="00A750F4" w:rsidRDefault="00A750F4" w:rsidP="00A750F4">
            <w:pPr>
              <w:spacing w:after="0" w:line="240" w:lineRule="auto"/>
              <w:jc w:val="center"/>
              <w:rPr>
                <w:rFonts w:ascii="Arial" w:hAnsi="Arial"/>
                <w:spacing w:val="10"/>
                <w:sz w:val="16"/>
                <w:szCs w:val="16"/>
                <w:lang w:val="en-US" w:eastAsia="en-US"/>
              </w:rPr>
            </w:pPr>
            <w:r w:rsidRPr="00A750F4">
              <w:rPr>
                <w:rFonts w:ascii="Arial" w:hAnsi="Arial"/>
                <w:spacing w:val="10"/>
                <w:sz w:val="16"/>
                <w:szCs w:val="16"/>
                <w:lang w:val="en-US" w:eastAsia="en-US"/>
              </w:rPr>
              <w:t>Strategies</w:t>
            </w:r>
            <w:r w:rsidR="00DC70C8">
              <w:rPr>
                <w:rFonts w:ascii="Arial" w:hAnsi="Arial"/>
                <w:spacing w:val="10"/>
                <w:sz w:val="16"/>
                <w:szCs w:val="16"/>
                <w:lang w:val="en-US" w:eastAsia="en-US"/>
              </w:rPr>
              <w:t xml:space="preserve"> and Actions</w:t>
            </w:r>
          </w:p>
        </w:tc>
      </w:tr>
      <w:tr w:rsidR="00A750F4" w:rsidRPr="00A750F4" w:rsidTr="00DC70C8">
        <w:tc>
          <w:tcPr>
            <w:tcW w:w="3256" w:type="dxa"/>
          </w:tcPr>
          <w:p w:rsidR="00A750F4" w:rsidRDefault="00DC70C8" w:rsidP="00A750F4">
            <w:pPr>
              <w:spacing w:after="0" w:line="240" w:lineRule="auto"/>
              <w:rPr>
                <w:rFonts w:ascii="Arial" w:hAnsi="Arial" w:cs="Arial"/>
                <w:color w:val="000000"/>
                <w:sz w:val="16"/>
                <w:szCs w:val="16"/>
              </w:rPr>
            </w:pPr>
            <w:r w:rsidRPr="00DC70C8">
              <w:rPr>
                <w:rFonts w:ascii="Arial" w:hAnsi="Arial" w:cs="Arial"/>
                <w:color w:val="000000"/>
                <w:sz w:val="16"/>
                <w:szCs w:val="16"/>
              </w:rPr>
              <w:t>All students will achieve their literacy and/or reading expectation.</w:t>
            </w:r>
          </w:p>
          <w:p w:rsidR="00DC70C8" w:rsidRPr="00DC70C8" w:rsidRDefault="00DC70C8" w:rsidP="00A750F4">
            <w:pPr>
              <w:spacing w:after="0" w:line="240" w:lineRule="auto"/>
              <w:rPr>
                <w:rFonts w:ascii="Arial" w:hAnsi="Arial" w:cs="Arial"/>
                <w:color w:val="000000"/>
                <w:sz w:val="16"/>
                <w:szCs w:val="16"/>
              </w:rPr>
            </w:pPr>
          </w:p>
        </w:tc>
        <w:tc>
          <w:tcPr>
            <w:tcW w:w="5953" w:type="dxa"/>
          </w:tcPr>
          <w:p w:rsidR="00DC70C8" w:rsidRDefault="00DC70C8" w:rsidP="00DC70C8">
            <w:pPr>
              <w:spacing w:after="0" w:line="240" w:lineRule="auto"/>
              <w:rPr>
                <w:rFonts w:ascii="Arial" w:hAnsi="Arial" w:cs="Arial"/>
                <w:spacing w:val="10"/>
                <w:sz w:val="16"/>
                <w:szCs w:val="16"/>
                <w:lang w:val="en-US" w:eastAsia="en-US"/>
              </w:rPr>
            </w:pPr>
            <w:r>
              <w:rPr>
                <w:rFonts w:ascii="Arial" w:hAnsi="Arial" w:cs="Arial"/>
                <w:spacing w:val="10"/>
                <w:sz w:val="16"/>
                <w:szCs w:val="16"/>
                <w:lang w:val="en-US" w:eastAsia="en-US"/>
              </w:rPr>
              <w:t>Peer Feedback Coaches support teachers in aligning precise reading and/or literacy expectations with specific instructional pedagogies.</w:t>
            </w:r>
          </w:p>
          <w:p w:rsidR="00DC70C8" w:rsidRPr="00DC70C8" w:rsidRDefault="00DC70C8" w:rsidP="00DC70C8">
            <w:pPr>
              <w:pStyle w:val="ListParagraph"/>
              <w:numPr>
                <w:ilvl w:val="0"/>
                <w:numId w:val="7"/>
              </w:num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One or more conferencing sessions are allocated per teacher for collaboration with their Peer Feedback Coach to develop reading/literacy expectations for each student.</w:t>
            </w:r>
          </w:p>
          <w:p w:rsidR="00DC70C8" w:rsidRPr="00DC70C8" w:rsidRDefault="00DC70C8" w:rsidP="00DC70C8">
            <w:pPr>
              <w:pStyle w:val="ListParagraph"/>
              <w:numPr>
                <w:ilvl w:val="0"/>
                <w:numId w:val="7"/>
              </w:num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Peer Feedback Coaches model pedagogies and provide resources to teachers to enhance their understanding and practice of reading/literacy skills</w:t>
            </w:r>
            <w:r>
              <w:rPr>
                <w:rFonts w:ascii="Verdana" w:hAnsi="Verdana"/>
                <w:color w:val="000000"/>
                <w:sz w:val="19"/>
                <w:szCs w:val="19"/>
              </w:rPr>
              <w:t>.</w:t>
            </w:r>
          </w:p>
          <w:p w:rsidR="00DC70C8" w:rsidRPr="00DC70C8" w:rsidRDefault="00DC70C8" w:rsidP="00DC70C8">
            <w:pPr>
              <w:pStyle w:val="ListParagraph"/>
              <w:numPr>
                <w:ilvl w:val="0"/>
                <w:numId w:val="7"/>
              </w:num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The Case Management Approach (Lyn Sharratt) will be implemented across the school for reading and/or literacy expectations</w:t>
            </w:r>
            <w:r>
              <w:rPr>
                <w:rFonts w:ascii="Arial" w:hAnsi="Arial" w:cs="Arial"/>
                <w:color w:val="000000"/>
                <w:sz w:val="16"/>
                <w:szCs w:val="16"/>
              </w:rPr>
              <w:t>.</w:t>
            </w:r>
          </w:p>
          <w:p w:rsidR="00DC70C8" w:rsidRPr="00DC70C8" w:rsidRDefault="00DC70C8" w:rsidP="00DC70C8">
            <w:pPr>
              <w:pStyle w:val="ListParagraph"/>
              <w:numPr>
                <w:ilvl w:val="0"/>
                <w:numId w:val="7"/>
              </w:num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Phonemic Awareness training to be provided to a specified group of teachers. Master Teacher to attend the Phonemic Awareness Train-the-Trainer program.</w:t>
            </w:r>
          </w:p>
          <w:p w:rsidR="00A750F4" w:rsidRPr="00DC70C8" w:rsidRDefault="00DC70C8" w:rsidP="00A750F4">
            <w:pPr>
              <w:pStyle w:val="ListParagraph"/>
              <w:numPr>
                <w:ilvl w:val="0"/>
                <w:numId w:val="7"/>
              </w:num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Teachers will be in</w:t>
            </w:r>
            <w:r w:rsidR="00B77010">
              <w:rPr>
                <w:rFonts w:ascii="Arial" w:hAnsi="Arial" w:cs="Arial"/>
                <w:color w:val="000000"/>
                <w:sz w:val="16"/>
                <w:szCs w:val="16"/>
              </w:rPr>
              <w:t>-serviced in</w:t>
            </w:r>
            <w:r w:rsidRPr="00DC70C8">
              <w:rPr>
                <w:rFonts w:ascii="Arial" w:hAnsi="Arial" w:cs="Arial"/>
                <w:color w:val="000000"/>
                <w:sz w:val="16"/>
                <w:szCs w:val="16"/>
              </w:rPr>
              <w:t xml:space="preserve"> the Phonemic Awareness program through modelling of the process at teacher meetings and instigation of demonstration classes.</w:t>
            </w:r>
          </w:p>
        </w:tc>
      </w:tr>
      <w:tr w:rsidR="00A750F4" w:rsidRPr="00A750F4" w:rsidTr="00DC70C8">
        <w:tc>
          <w:tcPr>
            <w:tcW w:w="3256" w:type="dxa"/>
          </w:tcPr>
          <w:p w:rsidR="00A750F4" w:rsidRPr="00DC70C8" w:rsidRDefault="00DC70C8" w:rsidP="00A750F4">
            <w:pPr>
              <w:spacing w:after="0" w:line="240" w:lineRule="auto"/>
              <w:rPr>
                <w:rFonts w:ascii="Arial" w:hAnsi="Arial" w:cs="Arial"/>
                <w:spacing w:val="10"/>
                <w:sz w:val="16"/>
                <w:szCs w:val="16"/>
                <w:lang w:val="en-US" w:eastAsia="en-US"/>
              </w:rPr>
            </w:pPr>
            <w:r w:rsidRPr="00DC70C8">
              <w:rPr>
                <w:rFonts w:ascii="Arial" w:hAnsi="Arial" w:cs="Arial"/>
                <w:color w:val="000000"/>
                <w:sz w:val="16"/>
                <w:szCs w:val="16"/>
              </w:rPr>
              <w:t>All students will achieve their numeracy expectation.</w:t>
            </w:r>
          </w:p>
        </w:tc>
        <w:tc>
          <w:tcPr>
            <w:tcW w:w="5953" w:type="dxa"/>
          </w:tcPr>
          <w:p w:rsidR="00DC70C8" w:rsidRDefault="00DC70C8" w:rsidP="00A750F4">
            <w:pPr>
              <w:spacing w:after="0" w:line="240" w:lineRule="auto"/>
              <w:rPr>
                <w:rFonts w:ascii="Arial" w:hAnsi="Arial" w:cs="Arial"/>
                <w:color w:val="000000"/>
                <w:sz w:val="16"/>
                <w:szCs w:val="16"/>
              </w:rPr>
            </w:pPr>
            <w:r>
              <w:rPr>
                <w:rFonts w:ascii="Arial" w:hAnsi="Arial" w:cs="Arial"/>
                <w:color w:val="000000"/>
                <w:sz w:val="16"/>
                <w:szCs w:val="16"/>
              </w:rPr>
              <w:t>The Maths professional Learning Community leads the implementation of the Data Wall numeracy expectations.</w:t>
            </w:r>
          </w:p>
          <w:p w:rsidR="00A750F4" w:rsidRDefault="00DC70C8" w:rsidP="00B0592B">
            <w:pPr>
              <w:pStyle w:val="ListParagraph"/>
              <w:numPr>
                <w:ilvl w:val="0"/>
                <w:numId w:val="9"/>
              </w:numPr>
              <w:spacing w:after="0" w:line="240" w:lineRule="auto"/>
              <w:rPr>
                <w:rFonts w:ascii="Arial" w:hAnsi="Arial" w:cs="Arial"/>
                <w:color w:val="000000"/>
                <w:sz w:val="16"/>
                <w:szCs w:val="16"/>
              </w:rPr>
            </w:pPr>
            <w:r w:rsidRPr="00B0592B">
              <w:rPr>
                <w:rFonts w:ascii="Arial" w:hAnsi="Arial" w:cs="Arial"/>
                <w:color w:val="000000"/>
                <w:sz w:val="16"/>
                <w:szCs w:val="16"/>
              </w:rPr>
              <w:t>The Maths Professional Learning Community will develop the Numeracy Data Wall.</w:t>
            </w:r>
          </w:p>
          <w:p w:rsidR="00B0592B" w:rsidRDefault="00B0592B" w:rsidP="00B0592B">
            <w:pPr>
              <w:pStyle w:val="ListParagraph"/>
              <w:numPr>
                <w:ilvl w:val="0"/>
                <w:numId w:val="9"/>
              </w:numPr>
              <w:spacing w:after="0" w:line="240" w:lineRule="auto"/>
              <w:rPr>
                <w:rFonts w:ascii="Arial" w:hAnsi="Arial" w:cs="Arial"/>
                <w:color w:val="000000"/>
                <w:sz w:val="16"/>
                <w:szCs w:val="16"/>
              </w:rPr>
            </w:pPr>
            <w:r w:rsidRPr="00B0592B">
              <w:rPr>
                <w:rFonts w:ascii="Arial" w:hAnsi="Arial" w:cs="Arial"/>
                <w:color w:val="000000"/>
                <w:sz w:val="16"/>
                <w:szCs w:val="16"/>
              </w:rPr>
              <w:t>The Conferencing approach will be instigated for numeracy</w:t>
            </w:r>
            <w:r>
              <w:rPr>
                <w:rFonts w:ascii="Arial" w:hAnsi="Arial" w:cs="Arial"/>
                <w:color w:val="000000"/>
                <w:sz w:val="16"/>
                <w:szCs w:val="16"/>
              </w:rPr>
              <w:t>.</w:t>
            </w:r>
            <w:r w:rsidRPr="00B0592B">
              <w:rPr>
                <w:rFonts w:ascii="Arial" w:hAnsi="Arial" w:cs="Arial"/>
                <w:color w:val="000000"/>
                <w:sz w:val="16"/>
                <w:szCs w:val="16"/>
              </w:rPr>
              <w:t xml:space="preserve"> expectations, with expectations displayed on the Data Wall for every student</w:t>
            </w:r>
            <w:r>
              <w:rPr>
                <w:rFonts w:ascii="Arial" w:hAnsi="Arial" w:cs="Arial"/>
                <w:color w:val="000000"/>
                <w:sz w:val="16"/>
                <w:szCs w:val="16"/>
              </w:rPr>
              <w:t>.</w:t>
            </w:r>
          </w:p>
          <w:p w:rsidR="00B0592B" w:rsidRDefault="00B0592B" w:rsidP="00B0592B">
            <w:pPr>
              <w:pStyle w:val="ListParagraph"/>
              <w:numPr>
                <w:ilvl w:val="0"/>
                <w:numId w:val="9"/>
              </w:numPr>
              <w:spacing w:after="0" w:line="240" w:lineRule="auto"/>
              <w:rPr>
                <w:rFonts w:ascii="Arial" w:hAnsi="Arial" w:cs="Arial"/>
                <w:color w:val="000000"/>
                <w:sz w:val="16"/>
                <w:szCs w:val="16"/>
              </w:rPr>
            </w:pPr>
            <w:r w:rsidRPr="00B0592B">
              <w:rPr>
                <w:rFonts w:ascii="Arial" w:hAnsi="Arial" w:cs="Arial"/>
                <w:color w:val="000000"/>
                <w:sz w:val="16"/>
                <w:szCs w:val="16"/>
              </w:rPr>
              <w:t>The Maths Professional Learning Community will develop appropriate maths diagnostic tools and assessment materials to assist teachers in identifying numeracy baselines and the next learning step.</w:t>
            </w:r>
          </w:p>
          <w:p w:rsidR="00B0592B" w:rsidRDefault="00B0592B" w:rsidP="00B0592B">
            <w:pPr>
              <w:pStyle w:val="ListParagraph"/>
              <w:numPr>
                <w:ilvl w:val="0"/>
                <w:numId w:val="9"/>
              </w:numPr>
              <w:spacing w:after="0" w:line="240" w:lineRule="auto"/>
              <w:rPr>
                <w:rFonts w:ascii="Arial" w:hAnsi="Arial" w:cs="Arial"/>
                <w:color w:val="000000"/>
                <w:sz w:val="16"/>
                <w:szCs w:val="16"/>
              </w:rPr>
            </w:pPr>
            <w:r w:rsidRPr="00B0592B">
              <w:rPr>
                <w:rFonts w:ascii="Arial" w:hAnsi="Arial" w:cs="Arial"/>
                <w:color w:val="000000"/>
                <w:sz w:val="16"/>
                <w:szCs w:val="16"/>
              </w:rPr>
              <w:t>Maths Professional Learning Community will develop resources to facilitate conferencing sessions with teachers to create numeracy expectations.</w:t>
            </w:r>
          </w:p>
          <w:p w:rsidR="00B0592B" w:rsidRPr="00B0592B" w:rsidRDefault="00B0592B" w:rsidP="00B0592B">
            <w:pPr>
              <w:pStyle w:val="ListParagraph"/>
              <w:numPr>
                <w:ilvl w:val="0"/>
                <w:numId w:val="9"/>
              </w:numPr>
              <w:spacing w:after="0" w:line="240" w:lineRule="auto"/>
              <w:rPr>
                <w:rFonts w:ascii="Arial" w:hAnsi="Arial" w:cs="Arial"/>
                <w:color w:val="000000"/>
                <w:sz w:val="16"/>
                <w:szCs w:val="16"/>
              </w:rPr>
            </w:pPr>
            <w:r w:rsidRPr="00B0592B">
              <w:rPr>
                <w:rFonts w:ascii="Arial" w:hAnsi="Arial" w:cs="Arial"/>
                <w:color w:val="000000"/>
                <w:sz w:val="16"/>
                <w:szCs w:val="16"/>
              </w:rPr>
              <w:t>Targeted professional development is provided to deepen teachers’ understandings of the mathematics</w:t>
            </w:r>
            <w:r w:rsidR="00B77010">
              <w:rPr>
                <w:rFonts w:ascii="Arial" w:hAnsi="Arial" w:cs="Arial"/>
                <w:color w:val="000000"/>
                <w:sz w:val="16"/>
                <w:szCs w:val="16"/>
              </w:rPr>
              <w:t>’</w:t>
            </w:r>
            <w:r w:rsidRPr="00B0592B">
              <w:rPr>
                <w:rFonts w:ascii="Arial" w:hAnsi="Arial" w:cs="Arial"/>
                <w:color w:val="000000"/>
                <w:sz w:val="16"/>
                <w:szCs w:val="16"/>
              </w:rPr>
              <w:t xml:space="preserve"> learning area and provide targeted and scaffolded instruction.</w:t>
            </w:r>
          </w:p>
        </w:tc>
      </w:tr>
      <w:tr w:rsidR="00A750F4" w:rsidRPr="00A750F4" w:rsidTr="00B628FA">
        <w:tc>
          <w:tcPr>
            <w:tcW w:w="9209" w:type="dxa"/>
            <w:gridSpan w:val="2"/>
          </w:tcPr>
          <w:p w:rsidR="00A750F4" w:rsidRPr="00A750F4" w:rsidRDefault="00A750F4" w:rsidP="00A750F4">
            <w:pPr>
              <w:spacing w:after="0" w:line="240" w:lineRule="auto"/>
              <w:jc w:val="center"/>
              <w:rPr>
                <w:rFonts w:ascii="Arial" w:hAnsi="Arial"/>
                <w:i/>
                <w:spacing w:val="10"/>
                <w:sz w:val="16"/>
                <w:szCs w:val="16"/>
                <w:lang w:val="en-US" w:eastAsia="en-US"/>
              </w:rPr>
            </w:pPr>
            <w:r w:rsidRPr="00A750F4">
              <w:rPr>
                <w:rFonts w:ascii="Arial" w:hAnsi="Arial"/>
                <w:i/>
                <w:spacing w:val="10"/>
                <w:sz w:val="16"/>
                <w:szCs w:val="16"/>
                <w:lang w:val="en-US" w:eastAsia="en-US"/>
              </w:rPr>
              <w:t xml:space="preserve">The Clifford Park Special School Investing For Schools (I4S) document outlines specific timelines and </w:t>
            </w:r>
            <w:r w:rsidR="00B0592B">
              <w:rPr>
                <w:rFonts w:ascii="Arial" w:hAnsi="Arial"/>
                <w:i/>
                <w:spacing w:val="10"/>
                <w:sz w:val="16"/>
                <w:szCs w:val="16"/>
                <w:lang w:val="en-US" w:eastAsia="en-US"/>
              </w:rPr>
              <w:t>targets associated with the 2018</w:t>
            </w:r>
            <w:r w:rsidRPr="00A750F4">
              <w:rPr>
                <w:rFonts w:ascii="Arial" w:hAnsi="Arial"/>
                <w:i/>
                <w:spacing w:val="10"/>
                <w:sz w:val="16"/>
                <w:szCs w:val="16"/>
                <w:lang w:val="en-US" w:eastAsia="en-US"/>
              </w:rPr>
              <w:t xml:space="preserve"> Explicit Improvement Agenda</w:t>
            </w:r>
          </w:p>
        </w:tc>
      </w:tr>
    </w:tbl>
    <w:p w:rsidR="00B628FA" w:rsidRDefault="00B628FA">
      <w:pPr>
        <w:spacing w:after="0" w:line="240" w:lineRule="auto"/>
        <w:rPr>
          <w:rFonts w:ascii="Arial" w:hAnsi="Arial" w:cs="Arial"/>
          <w:color w:val="FF0000"/>
          <w:sz w:val="16"/>
          <w:szCs w:val="16"/>
        </w:rPr>
      </w:pPr>
    </w:p>
    <w:tbl>
      <w:tblPr>
        <w:tblStyle w:val="TableGrid"/>
        <w:tblpPr w:leftFromText="180" w:rightFromText="180" w:vertAnchor="text" w:horzAnchor="margin" w:tblpY="356"/>
        <w:tblW w:w="0" w:type="auto"/>
        <w:tblLook w:val="04A0" w:firstRow="1" w:lastRow="0" w:firstColumn="1" w:lastColumn="0" w:noHBand="0" w:noVBand="1"/>
      </w:tblPr>
      <w:tblGrid>
        <w:gridCol w:w="3397"/>
        <w:gridCol w:w="5619"/>
      </w:tblGrid>
      <w:tr w:rsidR="00B628FA" w:rsidRPr="004A616D" w:rsidTr="00B628FA">
        <w:tc>
          <w:tcPr>
            <w:tcW w:w="9016" w:type="dxa"/>
            <w:gridSpan w:val="2"/>
          </w:tcPr>
          <w:p w:rsidR="00B628FA" w:rsidRPr="004A616D" w:rsidRDefault="00B628FA" w:rsidP="00B628FA">
            <w:pPr>
              <w:spacing w:after="0" w:line="240" w:lineRule="auto"/>
              <w:jc w:val="center"/>
              <w:rPr>
                <w:rFonts w:ascii="Arial" w:hAnsi="Arial" w:cs="Arial"/>
                <w:i/>
                <w:sz w:val="16"/>
                <w:szCs w:val="16"/>
                <w:u w:val="single"/>
              </w:rPr>
            </w:pPr>
            <w:r>
              <w:rPr>
                <w:rFonts w:ascii="Arial" w:hAnsi="Arial" w:cs="Arial"/>
                <w:i/>
                <w:sz w:val="16"/>
                <w:szCs w:val="16"/>
                <w:u w:val="single"/>
              </w:rPr>
              <w:t>2018</w:t>
            </w:r>
            <w:r w:rsidRPr="004A616D">
              <w:rPr>
                <w:rFonts w:ascii="Arial" w:hAnsi="Arial" w:cs="Arial"/>
                <w:i/>
                <w:sz w:val="16"/>
                <w:szCs w:val="16"/>
                <w:u w:val="single"/>
              </w:rPr>
              <w:t xml:space="preserve"> Explicit Improvement Agenda</w:t>
            </w:r>
          </w:p>
          <w:p w:rsidR="00B628FA" w:rsidRPr="004A616D" w:rsidRDefault="00B628FA" w:rsidP="00B628FA">
            <w:pPr>
              <w:spacing w:after="0" w:line="240" w:lineRule="auto"/>
              <w:jc w:val="center"/>
              <w:rPr>
                <w:rFonts w:ascii="Arial" w:hAnsi="Arial" w:cs="Arial"/>
                <w:i/>
                <w:sz w:val="16"/>
                <w:szCs w:val="16"/>
                <w:u w:val="single"/>
              </w:rPr>
            </w:pPr>
            <w:r w:rsidRPr="004A616D">
              <w:rPr>
                <w:rFonts w:ascii="Arial" w:hAnsi="Arial" w:cs="Arial"/>
                <w:i/>
                <w:sz w:val="16"/>
                <w:szCs w:val="16"/>
                <w:u w:val="single"/>
              </w:rPr>
              <w:t>Denise Kable Campus</w:t>
            </w:r>
          </w:p>
        </w:tc>
      </w:tr>
      <w:tr w:rsidR="00B628FA" w:rsidRPr="004A616D" w:rsidTr="00B628FA">
        <w:tc>
          <w:tcPr>
            <w:tcW w:w="3397" w:type="dxa"/>
          </w:tcPr>
          <w:p w:rsidR="00B628FA" w:rsidRPr="004A616D" w:rsidRDefault="00B628FA" w:rsidP="00B628FA">
            <w:pPr>
              <w:spacing w:after="0" w:line="240" w:lineRule="auto"/>
              <w:jc w:val="center"/>
              <w:rPr>
                <w:rFonts w:ascii="Arial" w:hAnsi="Arial" w:cs="Arial"/>
                <w:sz w:val="16"/>
                <w:szCs w:val="16"/>
              </w:rPr>
            </w:pPr>
            <w:r w:rsidRPr="004A616D">
              <w:rPr>
                <w:rFonts w:ascii="Arial" w:hAnsi="Arial" w:cs="Arial"/>
                <w:sz w:val="16"/>
                <w:szCs w:val="16"/>
              </w:rPr>
              <w:t>Explicit Improvement</w:t>
            </w:r>
            <w:r>
              <w:rPr>
                <w:rFonts w:ascii="Arial" w:hAnsi="Arial" w:cs="Arial"/>
                <w:sz w:val="16"/>
                <w:szCs w:val="16"/>
              </w:rPr>
              <w:t xml:space="preserve"> Targets</w:t>
            </w:r>
          </w:p>
        </w:tc>
        <w:tc>
          <w:tcPr>
            <w:tcW w:w="5619" w:type="dxa"/>
          </w:tcPr>
          <w:p w:rsidR="00B628FA" w:rsidRPr="004A616D" w:rsidRDefault="00B628FA" w:rsidP="00B628FA">
            <w:pPr>
              <w:spacing w:after="0" w:line="240" w:lineRule="auto"/>
              <w:jc w:val="center"/>
              <w:rPr>
                <w:rFonts w:ascii="Arial" w:hAnsi="Arial" w:cs="Arial"/>
                <w:sz w:val="16"/>
                <w:szCs w:val="16"/>
              </w:rPr>
            </w:pPr>
            <w:r w:rsidRPr="004A616D">
              <w:rPr>
                <w:rFonts w:ascii="Arial" w:hAnsi="Arial" w:cs="Arial"/>
                <w:sz w:val="16"/>
                <w:szCs w:val="16"/>
              </w:rPr>
              <w:t>Strategies</w:t>
            </w:r>
            <w:r w:rsidR="00785208">
              <w:rPr>
                <w:rFonts w:ascii="Arial" w:hAnsi="Arial" w:cs="Arial"/>
                <w:sz w:val="16"/>
                <w:szCs w:val="16"/>
              </w:rPr>
              <w:t xml:space="preserve"> and Actions</w:t>
            </w:r>
          </w:p>
        </w:tc>
      </w:tr>
      <w:tr w:rsidR="00B628FA" w:rsidRPr="004A616D" w:rsidTr="00B628FA">
        <w:tc>
          <w:tcPr>
            <w:tcW w:w="3397" w:type="dxa"/>
          </w:tcPr>
          <w:p w:rsidR="00B628FA" w:rsidRPr="0024744C" w:rsidRDefault="00B628FA" w:rsidP="0024744C">
            <w:pPr>
              <w:pStyle w:val="ListParagraph"/>
              <w:numPr>
                <w:ilvl w:val="0"/>
                <w:numId w:val="10"/>
              </w:numPr>
              <w:spacing w:after="0" w:line="240" w:lineRule="auto"/>
              <w:rPr>
                <w:rFonts w:ascii="Arial" w:hAnsi="Arial" w:cs="Arial"/>
                <w:color w:val="000000"/>
                <w:sz w:val="16"/>
                <w:szCs w:val="16"/>
              </w:rPr>
            </w:pPr>
            <w:r w:rsidRPr="0024744C">
              <w:rPr>
                <w:rFonts w:ascii="Arial" w:hAnsi="Arial" w:cs="Arial"/>
                <w:color w:val="000000"/>
                <w:sz w:val="16"/>
                <w:szCs w:val="16"/>
              </w:rPr>
              <w:t>A</w:t>
            </w:r>
            <w:r w:rsidR="0024744C">
              <w:rPr>
                <w:rFonts w:ascii="Arial" w:hAnsi="Arial" w:cs="Arial"/>
                <w:color w:val="000000"/>
                <w:sz w:val="16"/>
                <w:szCs w:val="16"/>
              </w:rPr>
              <w:t xml:space="preserve">n Individual Curriculum Plan is </w:t>
            </w:r>
            <w:r w:rsidRPr="0024744C">
              <w:rPr>
                <w:rFonts w:ascii="Arial" w:hAnsi="Arial" w:cs="Arial"/>
                <w:color w:val="000000"/>
                <w:sz w:val="16"/>
                <w:szCs w:val="16"/>
              </w:rPr>
              <w:t>developed for all students who require one</w:t>
            </w:r>
            <w:r w:rsidR="0024744C">
              <w:rPr>
                <w:rFonts w:ascii="Arial" w:hAnsi="Arial" w:cs="Arial"/>
                <w:color w:val="000000"/>
                <w:sz w:val="16"/>
                <w:szCs w:val="16"/>
              </w:rPr>
              <w:t>.</w:t>
            </w:r>
          </w:p>
          <w:p w:rsidR="0024744C" w:rsidRPr="0024744C" w:rsidRDefault="0024744C" w:rsidP="0024744C">
            <w:pPr>
              <w:pStyle w:val="ListParagraph"/>
              <w:numPr>
                <w:ilvl w:val="0"/>
                <w:numId w:val="10"/>
              </w:numPr>
              <w:spacing w:after="0" w:line="240" w:lineRule="auto"/>
              <w:rPr>
                <w:rFonts w:ascii="Arial" w:hAnsi="Arial" w:cs="Arial"/>
                <w:sz w:val="16"/>
                <w:szCs w:val="16"/>
              </w:rPr>
            </w:pPr>
            <w:r w:rsidRPr="00B628FA">
              <w:rPr>
                <w:rFonts w:ascii="Arial" w:hAnsi="Arial" w:cs="Arial"/>
                <w:color w:val="000000"/>
                <w:sz w:val="16"/>
                <w:szCs w:val="16"/>
              </w:rPr>
              <w:t>Re</w:t>
            </w:r>
            <w:r>
              <w:rPr>
                <w:rFonts w:ascii="Arial" w:hAnsi="Arial" w:cs="Arial"/>
                <w:color w:val="000000"/>
                <w:sz w:val="16"/>
                <w:szCs w:val="16"/>
              </w:rPr>
              <w:t xml:space="preserve">porting of student outcomes using </w:t>
            </w:r>
            <w:r w:rsidRPr="00B628FA">
              <w:rPr>
                <w:rFonts w:ascii="Arial" w:hAnsi="Arial" w:cs="Arial"/>
                <w:color w:val="000000"/>
                <w:sz w:val="16"/>
                <w:szCs w:val="16"/>
              </w:rPr>
              <w:t>a five point scale</w:t>
            </w:r>
            <w:r>
              <w:rPr>
                <w:rFonts w:ascii="Arial" w:hAnsi="Arial" w:cs="Arial"/>
                <w:color w:val="000000"/>
                <w:sz w:val="16"/>
                <w:szCs w:val="16"/>
              </w:rPr>
              <w:t>.</w:t>
            </w:r>
          </w:p>
          <w:p w:rsidR="0024744C" w:rsidRPr="0024744C" w:rsidRDefault="0024744C" w:rsidP="0024744C">
            <w:pPr>
              <w:pStyle w:val="ListParagraph"/>
              <w:numPr>
                <w:ilvl w:val="0"/>
                <w:numId w:val="10"/>
              </w:numPr>
              <w:spacing w:after="0" w:line="240" w:lineRule="auto"/>
              <w:rPr>
                <w:rFonts w:ascii="Arial" w:hAnsi="Arial" w:cs="Arial"/>
                <w:sz w:val="16"/>
                <w:szCs w:val="16"/>
              </w:rPr>
            </w:pPr>
            <w:r w:rsidRPr="00B628FA">
              <w:rPr>
                <w:rFonts w:ascii="Arial" w:hAnsi="Arial" w:cs="Arial"/>
                <w:color w:val="000000"/>
                <w:sz w:val="16"/>
                <w:szCs w:val="16"/>
              </w:rPr>
              <w:lastRenderedPageBreak/>
              <w:t>Teachers use data to make judgements about student learning to inform future teaching</w:t>
            </w:r>
            <w:r>
              <w:rPr>
                <w:rFonts w:ascii="Arial" w:hAnsi="Arial" w:cs="Arial"/>
                <w:color w:val="000000"/>
                <w:sz w:val="16"/>
                <w:szCs w:val="16"/>
              </w:rPr>
              <w:t>.</w:t>
            </w:r>
          </w:p>
          <w:p w:rsidR="0024744C" w:rsidRPr="0024744C" w:rsidRDefault="0024744C" w:rsidP="0024744C">
            <w:pPr>
              <w:pStyle w:val="ListParagraph"/>
              <w:numPr>
                <w:ilvl w:val="0"/>
                <w:numId w:val="10"/>
              </w:numPr>
              <w:spacing w:after="0" w:line="240" w:lineRule="auto"/>
              <w:rPr>
                <w:rFonts w:ascii="Arial" w:hAnsi="Arial" w:cs="Arial"/>
                <w:sz w:val="16"/>
                <w:szCs w:val="16"/>
              </w:rPr>
            </w:pPr>
            <w:r w:rsidRPr="00B628FA">
              <w:rPr>
                <w:rFonts w:ascii="Arial" w:hAnsi="Arial" w:cs="Arial"/>
                <w:color w:val="000000"/>
                <w:sz w:val="16"/>
                <w:szCs w:val="16"/>
              </w:rPr>
              <w:t>Denise Kable Campus Assessment and Reporting Framework is reviewed</w:t>
            </w:r>
            <w:r>
              <w:rPr>
                <w:rFonts w:ascii="Arial" w:hAnsi="Arial" w:cs="Arial"/>
                <w:color w:val="000000"/>
                <w:sz w:val="16"/>
                <w:szCs w:val="16"/>
              </w:rPr>
              <w:t>.</w:t>
            </w:r>
          </w:p>
        </w:tc>
        <w:tc>
          <w:tcPr>
            <w:tcW w:w="5619" w:type="dxa"/>
          </w:tcPr>
          <w:p w:rsidR="00B628FA" w:rsidRPr="00FA5A58" w:rsidRDefault="0061559C" w:rsidP="00B628FA">
            <w:pPr>
              <w:spacing w:after="0" w:line="240" w:lineRule="auto"/>
              <w:rPr>
                <w:rFonts w:ascii="Arial" w:hAnsi="Arial" w:cs="Arial"/>
                <w:sz w:val="16"/>
                <w:szCs w:val="16"/>
              </w:rPr>
            </w:pPr>
            <w:r>
              <w:rPr>
                <w:rFonts w:ascii="Arial" w:hAnsi="Arial" w:cs="Arial"/>
                <w:sz w:val="16"/>
                <w:szCs w:val="16"/>
              </w:rPr>
              <w:lastRenderedPageBreak/>
              <w:t>Staff</w:t>
            </w:r>
            <w:r w:rsidR="0024744C" w:rsidRPr="00FA5A58">
              <w:rPr>
                <w:rFonts w:ascii="Arial" w:hAnsi="Arial" w:cs="Arial"/>
                <w:sz w:val="16"/>
                <w:szCs w:val="16"/>
              </w:rPr>
              <w:t xml:space="preserve"> have the support and training they require to ensure students achieve educational outcomes. </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sz w:val="16"/>
                <w:szCs w:val="16"/>
              </w:rPr>
              <w:t>-</w:t>
            </w:r>
            <w:r w:rsidRPr="00FA5A58">
              <w:rPr>
                <w:rFonts w:ascii="Arial" w:hAnsi="Arial" w:cs="Arial"/>
                <w:color w:val="000000"/>
                <w:sz w:val="16"/>
                <w:szCs w:val="16"/>
              </w:rPr>
              <w:t>School leader roles and responsibility statements</w:t>
            </w:r>
            <w:r w:rsidR="0061559C">
              <w:rPr>
                <w:rFonts w:ascii="Arial" w:hAnsi="Arial" w:cs="Arial"/>
                <w:color w:val="000000"/>
                <w:sz w:val="16"/>
                <w:szCs w:val="16"/>
              </w:rPr>
              <w:t xml:space="preserve"> to include</w:t>
            </w:r>
            <w:r w:rsidRPr="00FA5A58">
              <w:rPr>
                <w:rFonts w:ascii="Arial" w:hAnsi="Arial" w:cs="Arial"/>
                <w:color w:val="000000"/>
                <w:sz w:val="16"/>
                <w:szCs w:val="16"/>
              </w:rPr>
              <w:t xml:space="preserve"> key deliverables, clear timelines and links to the improvement agenda.</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color w:val="000000"/>
                <w:sz w:val="16"/>
                <w:szCs w:val="16"/>
              </w:rPr>
              <w:lastRenderedPageBreak/>
              <w:t>- Provide differentiated Professional Development in data literacy for teachers.</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color w:val="000000"/>
                <w:sz w:val="16"/>
                <w:szCs w:val="16"/>
              </w:rPr>
              <w:t>- Ensure student support pl</w:t>
            </w:r>
            <w:r w:rsidR="00B77010">
              <w:rPr>
                <w:rFonts w:ascii="Arial" w:hAnsi="Arial" w:cs="Arial"/>
                <w:color w:val="000000"/>
                <w:sz w:val="16"/>
                <w:szCs w:val="16"/>
              </w:rPr>
              <w:t>ans are documented on OneSchool.</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color w:val="000000"/>
                <w:sz w:val="16"/>
                <w:szCs w:val="16"/>
              </w:rPr>
              <w:t>- Ensure reporting for student outcomes occurs twice a year and is completed using a five point scale</w:t>
            </w:r>
            <w:r w:rsidR="00B77010">
              <w:rPr>
                <w:rFonts w:ascii="Arial" w:hAnsi="Arial" w:cs="Arial"/>
                <w:color w:val="000000"/>
                <w:sz w:val="16"/>
                <w:szCs w:val="16"/>
              </w:rPr>
              <w:t>.</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color w:val="000000"/>
                <w:sz w:val="16"/>
                <w:szCs w:val="16"/>
              </w:rPr>
              <w:t>- Develop a process to include multi-modal assessment and reporting that reflects the unique nature of the work completed at this campus</w:t>
            </w:r>
            <w:r w:rsidR="00B77010">
              <w:rPr>
                <w:rFonts w:ascii="Arial" w:hAnsi="Arial" w:cs="Arial"/>
                <w:color w:val="000000"/>
                <w:sz w:val="16"/>
                <w:szCs w:val="16"/>
              </w:rPr>
              <w:t>.</w:t>
            </w:r>
          </w:p>
          <w:p w:rsidR="0024744C" w:rsidRPr="00FA5A58" w:rsidRDefault="0024744C" w:rsidP="00B628FA">
            <w:pPr>
              <w:spacing w:after="0" w:line="240" w:lineRule="auto"/>
              <w:rPr>
                <w:rFonts w:ascii="Arial" w:hAnsi="Arial" w:cs="Arial"/>
                <w:color w:val="000000"/>
                <w:sz w:val="16"/>
                <w:szCs w:val="16"/>
              </w:rPr>
            </w:pPr>
            <w:r w:rsidRPr="00FA5A58">
              <w:rPr>
                <w:rFonts w:ascii="Arial" w:hAnsi="Arial" w:cs="Arial"/>
                <w:color w:val="000000"/>
                <w:sz w:val="16"/>
                <w:szCs w:val="16"/>
              </w:rPr>
              <w:t>- For students requiring Individual Curriculum Plans, DKC Case Managers liaise with base schools to develop and implement ICPs.</w:t>
            </w:r>
          </w:p>
          <w:p w:rsidR="0024744C" w:rsidRPr="00FA5A58" w:rsidRDefault="0024744C" w:rsidP="00B628FA">
            <w:pPr>
              <w:spacing w:after="0" w:line="240" w:lineRule="auto"/>
              <w:rPr>
                <w:rFonts w:ascii="Arial" w:hAnsi="Arial" w:cs="Arial"/>
                <w:sz w:val="16"/>
                <w:szCs w:val="16"/>
              </w:rPr>
            </w:pPr>
            <w:r w:rsidRPr="00FA5A58">
              <w:rPr>
                <w:rFonts w:ascii="Arial" w:hAnsi="Arial" w:cs="Arial"/>
                <w:color w:val="000000"/>
                <w:sz w:val="16"/>
                <w:szCs w:val="16"/>
              </w:rPr>
              <w:t>- Progress school-wide implementation of Tier II and Tier III support strategies.</w:t>
            </w:r>
          </w:p>
        </w:tc>
      </w:tr>
      <w:tr w:rsidR="00B628FA" w:rsidRPr="004A616D" w:rsidTr="00B628FA">
        <w:tc>
          <w:tcPr>
            <w:tcW w:w="3397" w:type="dxa"/>
          </w:tcPr>
          <w:p w:rsidR="00B628FA" w:rsidRPr="00785208" w:rsidRDefault="00785208" w:rsidP="00785208">
            <w:pPr>
              <w:pStyle w:val="ListParagraph"/>
              <w:numPr>
                <w:ilvl w:val="0"/>
                <w:numId w:val="11"/>
              </w:numPr>
              <w:spacing w:after="0" w:line="240" w:lineRule="auto"/>
              <w:rPr>
                <w:rFonts w:ascii="Arial" w:hAnsi="Arial" w:cs="Arial"/>
                <w:sz w:val="16"/>
                <w:szCs w:val="16"/>
              </w:rPr>
            </w:pPr>
            <w:r w:rsidRPr="00785208">
              <w:rPr>
                <w:rFonts w:ascii="Arial" w:hAnsi="Arial" w:cs="Arial"/>
                <w:color w:val="000000"/>
                <w:sz w:val="16"/>
                <w:szCs w:val="16"/>
              </w:rPr>
              <w:lastRenderedPageBreak/>
              <w:t>Regional personnel are directly involved in the strategic transition of Denise Kable Campus.</w:t>
            </w:r>
          </w:p>
          <w:p w:rsidR="00785208" w:rsidRPr="00785208" w:rsidRDefault="00785208" w:rsidP="00785208">
            <w:pPr>
              <w:pStyle w:val="ListParagraph"/>
              <w:numPr>
                <w:ilvl w:val="0"/>
                <w:numId w:val="11"/>
              </w:numPr>
              <w:spacing w:after="0" w:line="240" w:lineRule="auto"/>
              <w:rPr>
                <w:rFonts w:ascii="Arial" w:hAnsi="Arial" w:cs="Arial"/>
                <w:sz w:val="16"/>
                <w:szCs w:val="16"/>
              </w:rPr>
            </w:pPr>
            <w:r w:rsidRPr="00785208">
              <w:rPr>
                <w:rFonts w:ascii="Arial" w:hAnsi="Arial" w:cs="Arial"/>
                <w:color w:val="000000"/>
                <w:sz w:val="16"/>
                <w:szCs w:val="16"/>
              </w:rPr>
              <w:t>A coaching model is organised between the ARD and the Team Leader to ensure the strategic direction of Denise Kable Campus is enhanced during the transition of the campus</w:t>
            </w:r>
          </w:p>
          <w:p w:rsidR="00785208" w:rsidRPr="00785208" w:rsidRDefault="00785208" w:rsidP="00785208">
            <w:pPr>
              <w:pStyle w:val="ListParagraph"/>
              <w:numPr>
                <w:ilvl w:val="0"/>
                <w:numId w:val="11"/>
              </w:numPr>
              <w:spacing w:after="0" w:line="240" w:lineRule="auto"/>
              <w:rPr>
                <w:rFonts w:ascii="Arial" w:hAnsi="Arial" w:cs="Arial"/>
                <w:sz w:val="16"/>
                <w:szCs w:val="16"/>
              </w:rPr>
            </w:pPr>
            <w:r w:rsidRPr="00785208">
              <w:rPr>
                <w:rFonts w:ascii="Arial" w:hAnsi="Arial" w:cs="Arial"/>
                <w:color w:val="000000"/>
                <w:sz w:val="16"/>
                <w:szCs w:val="16"/>
              </w:rPr>
              <w:t>Increase staff retention at the Denise Kable Campus.</w:t>
            </w:r>
          </w:p>
        </w:tc>
        <w:tc>
          <w:tcPr>
            <w:tcW w:w="5619" w:type="dxa"/>
          </w:tcPr>
          <w:p w:rsidR="00B628FA" w:rsidRPr="00785208" w:rsidRDefault="00785208" w:rsidP="00B628FA">
            <w:pPr>
              <w:spacing w:after="0" w:line="240" w:lineRule="auto"/>
              <w:rPr>
                <w:rFonts w:ascii="Arial" w:hAnsi="Arial" w:cs="Arial"/>
                <w:color w:val="000000"/>
                <w:sz w:val="16"/>
                <w:szCs w:val="16"/>
              </w:rPr>
            </w:pPr>
            <w:r w:rsidRPr="00785208">
              <w:rPr>
                <w:rFonts w:ascii="Arial" w:hAnsi="Arial" w:cs="Arial"/>
                <w:color w:val="000000"/>
                <w:sz w:val="16"/>
                <w:szCs w:val="16"/>
              </w:rPr>
              <w:t>Engage with regional personnel to effectively transition the facility, staff and equipment resources.</w:t>
            </w:r>
          </w:p>
          <w:p w:rsidR="00785208" w:rsidRPr="00785208" w:rsidRDefault="00785208" w:rsidP="00B628FA">
            <w:pPr>
              <w:spacing w:after="0" w:line="240" w:lineRule="auto"/>
              <w:rPr>
                <w:rFonts w:ascii="Arial" w:hAnsi="Arial" w:cs="Arial"/>
                <w:color w:val="000000"/>
                <w:sz w:val="16"/>
                <w:szCs w:val="16"/>
              </w:rPr>
            </w:pPr>
            <w:r w:rsidRPr="00785208">
              <w:rPr>
                <w:rFonts w:ascii="Arial" w:hAnsi="Arial" w:cs="Arial"/>
                <w:color w:val="000000"/>
                <w:sz w:val="16"/>
                <w:szCs w:val="16"/>
              </w:rPr>
              <w:t>Engage regional support through a coaching process to build team leader capacity to drive the new strategic direction and relocation of the campus.</w:t>
            </w:r>
          </w:p>
          <w:p w:rsidR="00785208" w:rsidRPr="00785208" w:rsidRDefault="00B77010" w:rsidP="00B628FA">
            <w:pPr>
              <w:spacing w:after="0" w:line="240" w:lineRule="auto"/>
              <w:rPr>
                <w:rFonts w:ascii="Arial" w:hAnsi="Arial" w:cs="Arial"/>
                <w:color w:val="000000"/>
                <w:sz w:val="16"/>
                <w:szCs w:val="16"/>
              </w:rPr>
            </w:pPr>
            <w:r>
              <w:rPr>
                <w:rFonts w:ascii="Arial" w:hAnsi="Arial" w:cs="Arial"/>
                <w:color w:val="000000"/>
                <w:sz w:val="16"/>
                <w:szCs w:val="16"/>
              </w:rPr>
              <w:t>Commence recruitment in Term Three</w:t>
            </w:r>
            <w:r w:rsidR="00785208" w:rsidRPr="00785208">
              <w:rPr>
                <w:rFonts w:ascii="Arial" w:hAnsi="Arial" w:cs="Arial"/>
                <w:color w:val="000000"/>
                <w:sz w:val="16"/>
                <w:szCs w:val="16"/>
              </w:rPr>
              <w:t>. Skills audit used to identify suitable staff. Active promotion of the positions.</w:t>
            </w:r>
          </w:p>
          <w:p w:rsidR="00785208" w:rsidRPr="00785208" w:rsidRDefault="00785208" w:rsidP="00B628FA">
            <w:pPr>
              <w:spacing w:after="0" w:line="240" w:lineRule="auto"/>
              <w:rPr>
                <w:rFonts w:ascii="Arial" w:hAnsi="Arial" w:cs="Arial"/>
                <w:color w:val="000000"/>
                <w:sz w:val="16"/>
                <w:szCs w:val="16"/>
              </w:rPr>
            </w:pPr>
            <w:r w:rsidRPr="00785208">
              <w:rPr>
                <w:rFonts w:ascii="Arial" w:hAnsi="Arial" w:cs="Arial"/>
                <w:color w:val="000000"/>
                <w:sz w:val="16"/>
                <w:szCs w:val="16"/>
              </w:rPr>
              <w:t>Review the purpose of the HUB to ensure that all students in transition can be successfully placed into schools or other training options.</w:t>
            </w:r>
          </w:p>
          <w:p w:rsidR="00785208" w:rsidRPr="00785208" w:rsidRDefault="00785208" w:rsidP="00B628FA">
            <w:pPr>
              <w:spacing w:after="0" w:line="240" w:lineRule="auto"/>
              <w:rPr>
                <w:rFonts w:ascii="Arial" w:hAnsi="Arial" w:cs="Arial"/>
                <w:sz w:val="16"/>
                <w:szCs w:val="16"/>
              </w:rPr>
            </w:pPr>
            <w:r w:rsidRPr="00785208">
              <w:rPr>
                <w:rFonts w:ascii="Arial" w:hAnsi="Arial" w:cs="Arial"/>
                <w:color w:val="000000"/>
                <w:sz w:val="16"/>
                <w:szCs w:val="16"/>
              </w:rPr>
              <w:t>Review transition outcomes for students within and external to the campus to understand potential gaps and student needs</w:t>
            </w:r>
          </w:p>
        </w:tc>
      </w:tr>
    </w:tbl>
    <w:p w:rsidR="007B7613" w:rsidRDefault="007B7613">
      <w:pPr>
        <w:spacing w:after="0" w:line="240" w:lineRule="auto"/>
        <w:rPr>
          <w:rFonts w:ascii="Arial" w:hAnsi="Arial" w:cs="Arial"/>
          <w:color w:val="FF0000"/>
          <w:sz w:val="16"/>
          <w:szCs w:val="16"/>
        </w:rPr>
      </w:pPr>
    </w:p>
    <w:p w:rsidR="006F3CEF" w:rsidRDefault="006F3CEF">
      <w:pPr>
        <w:spacing w:after="0" w:line="240" w:lineRule="auto"/>
        <w:rPr>
          <w:rFonts w:ascii="Arial" w:hAnsi="Arial" w:cs="Arial"/>
          <w:color w:val="FF0000"/>
          <w:sz w:val="16"/>
          <w:szCs w:val="16"/>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7717AA" w:rsidRDefault="007B7613"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School at a Glance</w:t>
            </w:r>
          </w:p>
        </w:tc>
      </w:tr>
      <w:tr w:rsidR="007B7613" w:rsidRPr="00674B95" w:rsidTr="001D52BA">
        <w:tc>
          <w:tcPr>
            <w:tcW w:w="5000" w:type="pct"/>
            <w:shd w:val="clear" w:color="auto" w:fill="DDDDDD"/>
          </w:tcPr>
          <w:p w:rsidR="007B7613" w:rsidRPr="007717AA" w:rsidRDefault="007B7613" w:rsidP="005144CD">
            <w:pPr>
              <w:spacing w:before="140" w:after="120"/>
              <w:jc w:val="center"/>
              <w:rPr>
                <w:rFonts w:ascii="Arial" w:eastAsia="Meiryo" w:hAnsi="Arial" w:cs="Arial"/>
                <w:color w:val="FFFFFF"/>
                <w:sz w:val="12"/>
                <w:szCs w:val="12"/>
              </w:rPr>
            </w:pPr>
          </w:p>
        </w:tc>
      </w:tr>
    </w:tbl>
    <w:p w:rsidR="007B7613" w:rsidRPr="00DC3305" w:rsidRDefault="007B7613" w:rsidP="00DC3305">
      <w:pPr>
        <w:keepNext/>
        <w:spacing w:after="0" w:line="240" w:lineRule="auto"/>
        <w:jc w:val="center"/>
        <w:rPr>
          <w:rFonts w:ascii="Arial" w:eastAsia="Meiryo" w:hAnsi="Arial" w:cs="Arial"/>
          <w:b/>
          <w:sz w:val="20"/>
          <w:szCs w:val="28"/>
        </w:rPr>
      </w:pPr>
    </w:p>
    <w:p w:rsidR="007B7613" w:rsidRPr="00B12C07" w:rsidRDefault="007B7613" w:rsidP="007717AA">
      <w:pPr>
        <w:keepNext/>
        <w:shd w:val="clear" w:color="auto" w:fill="F2F2F2"/>
        <w:spacing w:after="240" w:line="240" w:lineRule="auto"/>
        <w:jc w:val="center"/>
        <w:rPr>
          <w:rFonts w:ascii="Arial" w:eastAsia="Meiryo" w:hAnsi="Arial" w:cs="Arial"/>
          <w:b/>
          <w:sz w:val="28"/>
          <w:szCs w:val="28"/>
        </w:rPr>
      </w:pPr>
      <w:r w:rsidRPr="00B12C07">
        <w:rPr>
          <w:rFonts w:ascii="Arial" w:eastAsia="Meiryo" w:hAnsi="Arial" w:cs="Arial"/>
          <w:b/>
          <w:sz w:val="28"/>
          <w:szCs w:val="28"/>
        </w:rPr>
        <w:t>School Profile</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15"/>
        <w:gridCol w:w="1515"/>
        <w:gridCol w:w="539"/>
        <w:gridCol w:w="977"/>
        <w:gridCol w:w="1516"/>
        <w:gridCol w:w="1516"/>
        <w:gridCol w:w="1501"/>
        <w:gridCol w:w="18"/>
      </w:tblGrid>
      <w:tr w:rsidR="007B7613" w:rsidRPr="00A048EE" w:rsidTr="00DD038D">
        <w:trPr>
          <w:gridAfter w:val="1"/>
          <w:wAfter w:w="10" w:type="pct"/>
          <w:trHeight w:val="298"/>
          <w:jc w:val="center"/>
        </w:trPr>
        <w:tc>
          <w:tcPr>
            <w:tcW w:w="1962" w:type="pct"/>
            <w:gridSpan w:val="3"/>
            <w:tcBorders>
              <w:top w:val="nil"/>
              <w:left w:val="nil"/>
              <w:bottom w:val="nil"/>
              <w:right w:val="nil"/>
            </w:tcBorders>
            <w:shd w:val="clear" w:color="auto" w:fill="auto"/>
          </w:tcPr>
          <w:p w:rsidR="007B7613" w:rsidRPr="00E606AB" w:rsidRDefault="007B7613" w:rsidP="00DD038D">
            <w:pPr>
              <w:keepNext/>
              <w:spacing w:after="120" w:line="240" w:lineRule="auto"/>
              <w:rPr>
                <w:rFonts w:ascii="Arial" w:eastAsia="Meiryo" w:hAnsi="Arial" w:cs="Arial"/>
                <w:b/>
                <w:sz w:val="20"/>
                <w:szCs w:val="20"/>
              </w:rPr>
            </w:pPr>
            <w:r w:rsidRPr="00E606AB">
              <w:rPr>
                <w:rFonts w:ascii="Arial" w:eastAsia="Meiryo" w:hAnsi="Arial" w:cs="Arial"/>
                <w:b/>
                <w:sz w:val="20"/>
                <w:szCs w:val="20"/>
              </w:rPr>
              <w:t>Coeducational or single sex:</w:t>
            </w:r>
            <w:r>
              <w:rPr>
                <w:rFonts w:ascii="Arial" w:eastAsia="Meiryo" w:hAnsi="Arial" w:cs="Arial"/>
                <w:b/>
                <w:sz w:val="20"/>
                <w:szCs w:val="20"/>
              </w:rPr>
              <w:t xml:space="preserve"> </w:t>
            </w:r>
          </w:p>
        </w:tc>
        <w:tc>
          <w:tcPr>
            <w:tcW w:w="3028" w:type="pct"/>
            <w:gridSpan w:val="4"/>
            <w:tcBorders>
              <w:top w:val="nil"/>
              <w:left w:val="nil"/>
              <w:bottom w:val="nil"/>
              <w:right w:val="nil"/>
            </w:tcBorders>
          </w:tcPr>
          <w:p w:rsidR="007B7613" w:rsidRPr="00A60D80" w:rsidRDefault="007B7613" w:rsidP="00E606AB">
            <w:pPr>
              <w:keepNext/>
              <w:spacing w:after="120" w:line="240" w:lineRule="auto"/>
              <w:rPr>
                <w:rFonts w:ascii="Arial" w:hAnsi="Arial"/>
                <w:sz w:val="16"/>
                <w:szCs w:val="16"/>
              </w:rPr>
            </w:pPr>
            <w:r w:rsidRPr="00A60D80">
              <w:rPr>
                <w:rFonts w:ascii="Arial" w:eastAsia="Meiryo" w:hAnsi="Arial" w:cs="Arial"/>
                <w:sz w:val="16"/>
                <w:szCs w:val="20"/>
              </w:rPr>
              <w:t>Coeducational</w:t>
            </w:r>
          </w:p>
        </w:tc>
      </w:tr>
      <w:tr w:rsidR="007B7613"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B7613" w:rsidRPr="00E606AB" w:rsidRDefault="007B7613"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Independent Public School</w:t>
            </w:r>
            <w:r w:rsidRPr="00A048EE">
              <w:rPr>
                <w:rFonts w:ascii="Arial" w:eastAsia="Meiryo" w:hAnsi="Arial" w:cs="Arial"/>
                <w:b/>
                <w:sz w:val="20"/>
                <w:szCs w:val="20"/>
              </w:rPr>
              <w:t>:</w:t>
            </w:r>
          </w:p>
        </w:tc>
        <w:tc>
          <w:tcPr>
            <w:tcW w:w="3028" w:type="pct"/>
            <w:gridSpan w:val="4"/>
            <w:tcBorders>
              <w:top w:val="nil"/>
              <w:left w:val="nil"/>
              <w:bottom w:val="nil"/>
              <w:right w:val="nil"/>
            </w:tcBorders>
          </w:tcPr>
          <w:p w:rsidR="007B7613" w:rsidRPr="00A60D80" w:rsidRDefault="007B7613"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No</w:t>
            </w:r>
          </w:p>
        </w:tc>
      </w:tr>
      <w:tr w:rsidR="007B7613"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B7613" w:rsidRPr="00E606AB" w:rsidRDefault="007B7613" w:rsidP="00E606AB">
            <w:pPr>
              <w:keepNext/>
              <w:spacing w:after="120" w:line="240" w:lineRule="auto"/>
              <w:rPr>
                <w:rFonts w:ascii="Arial" w:eastAsia="Meiryo" w:hAnsi="Arial" w:cs="Arial"/>
                <w:b/>
                <w:sz w:val="20"/>
                <w:szCs w:val="20"/>
              </w:rPr>
            </w:pPr>
            <w:r w:rsidRPr="00E606AB">
              <w:rPr>
                <w:rFonts w:ascii="Arial" w:eastAsia="Meiryo" w:hAnsi="Arial" w:cs="Arial"/>
                <w:b/>
                <w:sz w:val="20"/>
                <w:szCs w:val="20"/>
              </w:rPr>
              <w:t xml:space="preserve">Year levels offered in </w:t>
            </w:r>
            <w:r>
              <w:rPr>
                <w:rFonts w:ascii="Arial" w:eastAsia="Meiryo" w:hAnsi="Arial" w:cs="Arial"/>
                <w:b/>
                <w:sz w:val="20"/>
                <w:szCs w:val="20"/>
              </w:rPr>
              <w:t>2017</w:t>
            </w:r>
            <w:r w:rsidRPr="00E606AB">
              <w:rPr>
                <w:rFonts w:ascii="Arial" w:eastAsia="Meiryo" w:hAnsi="Arial" w:cs="Arial"/>
                <w:b/>
                <w:sz w:val="20"/>
                <w:szCs w:val="20"/>
              </w:rPr>
              <w:t>:</w:t>
            </w:r>
          </w:p>
        </w:tc>
        <w:tc>
          <w:tcPr>
            <w:tcW w:w="3028" w:type="pct"/>
            <w:gridSpan w:val="4"/>
            <w:tcBorders>
              <w:top w:val="nil"/>
              <w:left w:val="nil"/>
              <w:bottom w:val="nil"/>
              <w:right w:val="nil"/>
            </w:tcBorders>
          </w:tcPr>
          <w:p w:rsidR="007B7613" w:rsidRPr="00A60D80" w:rsidRDefault="007B7613" w:rsidP="00E606AB">
            <w:pPr>
              <w:keepNext/>
              <w:spacing w:after="120" w:line="240" w:lineRule="auto"/>
              <w:rPr>
                <w:rFonts w:ascii="Arial" w:eastAsia="Meiryo" w:hAnsi="Arial" w:cs="Arial"/>
                <w:sz w:val="16"/>
                <w:szCs w:val="20"/>
              </w:rPr>
            </w:pPr>
            <w:r w:rsidRPr="003A2F76">
              <w:rPr>
                <w:rFonts w:ascii="Arial" w:eastAsia="Meiryo" w:hAnsi="Arial" w:cs="Arial"/>
                <w:noProof/>
                <w:sz w:val="16"/>
                <w:szCs w:val="20"/>
              </w:rPr>
              <w:t>Year 7 - Year 12</w:t>
            </w:r>
          </w:p>
        </w:tc>
      </w:tr>
      <w:tr w:rsidR="007B7613" w:rsidRPr="00A048EE" w:rsidTr="00DD038D">
        <w:trPr>
          <w:gridAfter w:val="1"/>
          <w:wAfter w:w="10" w:type="pct"/>
          <w:trHeight w:val="302"/>
          <w:jc w:val="center"/>
        </w:trPr>
        <w:tc>
          <w:tcPr>
            <w:tcW w:w="1962" w:type="pct"/>
            <w:gridSpan w:val="3"/>
            <w:tcBorders>
              <w:top w:val="nil"/>
              <w:left w:val="nil"/>
              <w:bottom w:val="nil"/>
              <w:right w:val="nil"/>
            </w:tcBorders>
            <w:shd w:val="clear" w:color="auto" w:fill="auto"/>
          </w:tcPr>
          <w:p w:rsidR="007B7613" w:rsidRPr="00A048EE" w:rsidRDefault="007B7613" w:rsidP="00E606AB">
            <w:pPr>
              <w:keepNext/>
              <w:spacing w:after="120" w:line="240" w:lineRule="auto"/>
              <w:rPr>
                <w:rFonts w:ascii="Arial" w:eastAsia="Meiryo" w:hAnsi="Arial" w:cs="Arial"/>
                <w:b/>
                <w:sz w:val="20"/>
                <w:szCs w:val="20"/>
              </w:rPr>
            </w:pPr>
            <w:r w:rsidRPr="00A048EE">
              <w:rPr>
                <w:rFonts w:ascii="Arial" w:eastAsia="Meiryo" w:hAnsi="Arial" w:cs="Arial"/>
                <w:b/>
                <w:sz w:val="20"/>
                <w:szCs w:val="20"/>
              </w:rPr>
              <w:t>Student enrolments for this school:</w:t>
            </w:r>
          </w:p>
        </w:tc>
        <w:tc>
          <w:tcPr>
            <w:tcW w:w="3028" w:type="pct"/>
            <w:gridSpan w:val="4"/>
            <w:tcBorders>
              <w:top w:val="nil"/>
              <w:left w:val="nil"/>
              <w:bottom w:val="nil"/>
              <w:right w:val="nil"/>
            </w:tcBorders>
          </w:tcPr>
          <w:p w:rsidR="007B7613" w:rsidRDefault="007B7613" w:rsidP="00E606AB">
            <w:pPr>
              <w:keepNext/>
              <w:spacing w:after="120" w:line="240" w:lineRule="auto"/>
              <w:rPr>
                <w:rFonts w:ascii="Arial" w:eastAsia="Meiryo" w:hAnsi="Arial" w:cs="Arial"/>
                <w:b/>
                <w:sz w:val="20"/>
                <w:szCs w:val="20"/>
              </w:rPr>
            </w:pPr>
          </w:p>
          <w:p w:rsidR="00020AB0" w:rsidRPr="00DD038D" w:rsidRDefault="00020AB0" w:rsidP="00E606AB">
            <w:pPr>
              <w:keepNext/>
              <w:spacing w:after="120" w:line="240" w:lineRule="auto"/>
              <w:rPr>
                <w:rFonts w:ascii="Arial" w:eastAsia="Meiryo" w:hAnsi="Arial" w:cs="Arial"/>
                <w:b/>
                <w:sz w:val="20"/>
                <w:szCs w:val="20"/>
              </w:rPr>
            </w:pPr>
          </w:p>
        </w:tc>
      </w:tr>
      <w:tr w:rsidR="007B7613"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833" w:type="pct"/>
            <w:tcBorders>
              <w:bottom w:val="single" w:sz="4" w:space="0" w:color="auto"/>
            </w:tcBorders>
            <w:shd w:val="clear" w:color="auto" w:fill="295CAB"/>
          </w:tcPr>
          <w:p w:rsidR="007B7613" w:rsidRPr="007717AA" w:rsidRDefault="007B7613" w:rsidP="001B3FDE">
            <w:pPr>
              <w:keepNext/>
              <w:spacing w:after="0" w:line="240" w:lineRule="auto"/>
              <w:rPr>
                <w:rFonts w:ascii="Arial" w:eastAsia="Meiryo" w:hAnsi="Arial" w:cs="Arial"/>
                <w:b/>
                <w:color w:val="FFFFFF"/>
                <w:sz w:val="16"/>
                <w:szCs w:val="16"/>
              </w:rPr>
            </w:pPr>
          </w:p>
        </w:tc>
        <w:tc>
          <w:tcPr>
            <w:tcW w:w="833" w:type="pct"/>
            <w:tcBorders>
              <w:bottom w:val="single" w:sz="4" w:space="0" w:color="auto"/>
            </w:tcBorders>
            <w:shd w:val="clear" w:color="auto" w:fill="295CAB"/>
            <w:vAlign w:val="center"/>
          </w:tcPr>
          <w:p w:rsidR="007B7613" w:rsidRPr="007717AA" w:rsidRDefault="007B7613"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Total</w:t>
            </w:r>
          </w:p>
        </w:tc>
        <w:tc>
          <w:tcPr>
            <w:tcW w:w="833" w:type="pct"/>
            <w:gridSpan w:val="2"/>
            <w:tcBorders>
              <w:bottom w:val="single" w:sz="4" w:space="0" w:color="auto"/>
            </w:tcBorders>
            <w:shd w:val="clear" w:color="auto" w:fill="295CAB"/>
            <w:vAlign w:val="center"/>
          </w:tcPr>
          <w:p w:rsidR="007B7613" w:rsidRPr="007717AA" w:rsidRDefault="007B7613" w:rsidP="001B3FD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Girls</w:t>
            </w:r>
          </w:p>
        </w:tc>
        <w:tc>
          <w:tcPr>
            <w:tcW w:w="833" w:type="pct"/>
            <w:tcBorders>
              <w:bottom w:val="single" w:sz="4" w:space="0" w:color="auto"/>
            </w:tcBorders>
            <w:shd w:val="clear" w:color="auto" w:fill="295CAB"/>
            <w:vAlign w:val="center"/>
          </w:tcPr>
          <w:p w:rsidR="007B7613" w:rsidRPr="000B5566" w:rsidRDefault="007B7613">
            <w:pPr>
              <w:keepNext/>
              <w:spacing w:after="0" w:line="240" w:lineRule="auto"/>
              <w:jc w:val="center"/>
              <w:rPr>
                <w:rFonts w:ascii="Arial" w:eastAsia="Meiryo" w:hAnsi="Arial" w:cs="Arial"/>
                <w:sz w:val="16"/>
                <w:szCs w:val="16"/>
              </w:rPr>
            </w:pPr>
            <w:r w:rsidRPr="007717AA">
              <w:rPr>
                <w:rFonts w:ascii="Arial" w:eastAsia="Meiryo" w:hAnsi="Arial" w:cs="Arial"/>
                <w:b/>
                <w:color w:val="FFFFFF"/>
                <w:sz w:val="16"/>
                <w:szCs w:val="16"/>
              </w:rPr>
              <w:t>Boys</w:t>
            </w:r>
          </w:p>
        </w:tc>
        <w:tc>
          <w:tcPr>
            <w:tcW w:w="833" w:type="pct"/>
            <w:tcBorders>
              <w:bottom w:val="single" w:sz="4" w:space="0" w:color="auto"/>
            </w:tcBorders>
            <w:shd w:val="clear" w:color="auto" w:fill="295CAB"/>
            <w:vAlign w:val="center"/>
          </w:tcPr>
          <w:p w:rsidR="007B7613" w:rsidRPr="007717AA" w:rsidRDefault="007B7613" w:rsidP="00E606AB">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Indigenous</w:t>
            </w:r>
          </w:p>
        </w:tc>
        <w:tc>
          <w:tcPr>
            <w:tcW w:w="835" w:type="pct"/>
            <w:gridSpan w:val="2"/>
            <w:tcBorders>
              <w:bottom w:val="single" w:sz="4" w:space="0" w:color="auto"/>
            </w:tcBorders>
            <w:shd w:val="clear" w:color="auto" w:fill="295CAB"/>
            <w:vAlign w:val="center"/>
          </w:tcPr>
          <w:p w:rsidR="007B7613" w:rsidRPr="007717AA" w:rsidRDefault="007B7613" w:rsidP="00A048EE">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Enrolment Continuity</w:t>
            </w:r>
          </w:p>
          <w:p w:rsidR="007B7613" w:rsidRPr="007717AA" w:rsidRDefault="007B7613" w:rsidP="000B5566">
            <w:pPr>
              <w:keepNext/>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(Feb  – Nov)</w:t>
            </w:r>
          </w:p>
        </w:tc>
      </w:tr>
      <w:tr w:rsidR="007B7613"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B7613" w:rsidRPr="000B5566" w:rsidRDefault="007B7613"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833" w:type="pct"/>
            <w:tcBorders>
              <w:top w:val="single" w:sz="4" w:space="0" w:color="auto"/>
              <w:bottom w:val="single" w:sz="4" w:space="0" w:color="auto"/>
            </w:tcBorders>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113</w:t>
            </w:r>
          </w:p>
        </w:tc>
        <w:tc>
          <w:tcPr>
            <w:tcW w:w="833" w:type="pct"/>
            <w:gridSpan w:val="2"/>
            <w:tcBorders>
              <w:top w:val="single" w:sz="4" w:space="0" w:color="auto"/>
              <w:bottom w:val="single" w:sz="4" w:space="0" w:color="auto"/>
            </w:tcBorders>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39</w:t>
            </w:r>
          </w:p>
        </w:tc>
        <w:tc>
          <w:tcPr>
            <w:tcW w:w="833" w:type="pct"/>
            <w:tcBorders>
              <w:top w:val="single" w:sz="4" w:space="0" w:color="auto"/>
              <w:bottom w:val="single" w:sz="4" w:space="0" w:color="auto"/>
            </w:tcBorders>
            <w:shd w:val="clear" w:color="auto" w:fill="auto"/>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74</w:t>
            </w:r>
          </w:p>
        </w:tc>
        <w:tc>
          <w:tcPr>
            <w:tcW w:w="833" w:type="pct"/>
            <w:tcBorders>
              <w:top w:val="single" w:sz="4" w:space="0" w:color="auto"/>
              <w:bottom w:val="single" w:sz="4" w:space="0" w:color="auto"/>
            </w:tcBorders>
            <w:shd w:val="clear" w:color="auto" w:fill="auto"/>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20</w:t>
            </w:r>
          </w:p>
        </w:tc>
        <w:tc>
          <w:tcPr>
            <w:tcW w:w="835" w:type="pct"/>
            <w:gridSpan w:val="2"/>
            <w:tcBorders>
              <w:top w:val="single" w:sz="4" w:space="0" w:color="auto"/>
              <w:bottom w:val="single" w:sz="4" w:space="0" w:color="auto"/>
            </w:tcBorders>
            <w:shd w:val="clear" w:color="auto" w:fill="auto"/>
            <w:vAlign w:val="center"/>
          </w:tcPr>
          <w:p w:rsidR="007B7613" w:rsidRPr="000B5566" w:rsidRDefault="007B7613" w:rsidP="00D91C4D">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93%</w:t>
            </w:r>
          </w:p>
        </w:tc>
      </w:tr>
      <w:tr w:rsidR="007B7613" w:rsidRPr="00A048EE" w:rsidTr="00B00B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B7613" w:rsidRPr="000B5566" w:rsidRDefault="007B7613"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 xml:space="preserve"> 2016</w:t>
            </w:r>
          </w:p>
        </w:tc>
        <w:tc>
          <w:tcPr>
            <w:tcW w:w="833" w:type="pct"/>
            <w:tcBorders>
              <w:top w:val="single" w:sz="4" w:space="0" w:color="auto"/>
              <w:bottom w:val="single" w:sz="4" w:space="0" w:color="auto"/>
            </w:tcBorders>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123</w:t>
            </w:r>
          </w:p>
        </w:tc>
        <w:tc>
          <w:tcPr>
            <w:tcW w:w="833" w:type="pct"/>
            <w:gridSpan w:val="2"/>
            <w:tcBorders>
              <w:top w:val="single" w:sz="4" w:space="0" w:color="auto"/>
              <w:bottom w:val="single" w:sz="4" w:space="0" w:color="auto"/>
            </w:tcBorders>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43</w:t>
            </w:r>
          </w:p>
        </w:tc>
        <w:tc>
          <w:tcPr>
            <w:tcW w:w="833" w:type="pct"/>
            <w:tcBorders>
              <w:top w:val="single" w:sz="4" w:space="0" w:color="auto"/>
              <w:bottom w:val="single" w:sz="4" w:space="0" w:color="auto"/>
            </w:tcBorders>
            <w:shd w:val="clear" w:color="auto" w:fill="auto"/>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80</w:t>
            </w:r>
          </w:p>
        </w:tc>
        <w:tc>
          <w:tcPr>
            <w:tcW w:w="833" w:type="pct"/>
            <w:tcBorders>
              <w:top w:val="single" w:sz="4" w:space="0" w:color="auto"/>
              <w:bottom w:val="single" w:sz="4" w:space="0" w:color="auto"/>
            </w:tcBorders>
            <w:shd w:val="clear" w:color="auto" w:fill="auto"/>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23</w:t>
            </w:r>
          </w:p>
        </w:tc>
        <w:tc>
          <w:tcPr>
            <w:tcW w:w="835" w:type="pct"/>
            <w:gridSpan w:val="2"/>
            <w:tcBorders>
              <w:top w:val="single" w:sz="4" w:space="0" w:color="auto"/>
              <w:bottom w:val="single" w:sz="4" w:space="0" w:color="auto"/>
            </w:tcBorders>
            <w:shd w:val="clear" w:color="auto" w:fill="auto"/>
            <w:vAlign w:val="center"/>
          </w:tcPr>
          <w:p w:rsidR="007B7613" w:rsidRPr="000B5566" w:rsidRDefault="007B7613" w:rsidP="00DB06DE">
            <w:pPr>
              <w:keepNext/>
              <w:spacing w:after="0" w:line="240" w:lineRule="auto"/>
              <w:jc w:val="center"/>
              <w:rPr>
                <w:rFonts w:ascii="Arial" w:eastAsia="Meiryo" w:hAnsi="Arial" w:cs="Arial"/>
                <w:sz w:val="16"/>
                <w:szCs w:val="16"/>
              </w:rPr>
            </w:pPr>
            <w:r w:rsidRPr="003A2F76">
              <w:rPr>
                <w:rFonts w:ascii="Arial" w:eastAsia="Times New Roman" w:hAnsi="Arial" w:cs="Arial"/>
                <w:noProof/>
                <w:color w:val="000000"/>
                <w:sz w:val="16"/>
                <w:szCs w:val="16"/>
                <w:lang w:eastAsia="en-US"/>
              </w:rPr>
              <w:t>98%</w:t>
            </w:r>
          </w:p>
        </w:tc>
      </w:tr>
      <w:tr w:rsidR="007B7613" w:rsidRPr="00A048EE" w:rsidTr="001D6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
          <w:jc w:val="center"/>
        </w:trPr>
        <w:tc>
          <w:tcPr>
            <w:tcW w:w="833" w:type="pct"/>
            <w:tcBorders>
              <w:top w:val="single" w:sz="4" w:space="0" w:color="auto"/>
              <w:bottom w:val="single" w:sz="4" w:space="0" w:color="auto"/>
            </w:tcBorders>
            <w:shd w:val="clear" w:color="auto" w:fill="auto"/>
            <w:vAlign w:val="center"/>
          </w:tcPr>
          <w:p w:rsidR="007B7613" w:rsidRPr="000B5566" w:rsidRDefault="007B7613" w:rsidP="00E606AB">
            <w:pPr>
              <w:keepNext/>
              <w:spacing w:after="0" w:line="240" w:lineRule="auto"/>
              <w:jc w:val="center"/>
              <w:rPr>
                <w:rFonts w:ascii="Arial" w:eastAsia="Meiryo" w:hAnsi="Arial" w:cs="Arial"/>
                <w:b/>
                <w:sz w:val="16"/>
                <w:szCs w:val="16"/>
              </w:rPr>
            </w:pPr>
            <w:r>
              <w:rPr>
                <w:rFonts w:ascii="Arial" w:eastAsia="Meiryo" w:hAnsi="Arial" w:cs="Arial"/>
                <w:b/>
                <w:sz w:val="16"/>
                <w:szCs w:val="16"/>
              </w:rPr>
              <w:t>2017</w:t>
            </w:r>
          </w:p>
        </w:tc>
        <w:tc>
          <w:tcPr>
            <w:tcW w:w="833" w:type="pct"/>
            <w:tcBorders>
              <w:top w:val="single" w:sz="4" w:space="0" w:color="auto"/>
              <w:bottom w:val="single" w:sz="4" w:space="0" w:color="auto"/>
            </w:tcBorders>
            <w:shd w:val="clear" w:color="auto" w:fill="auto"/>
            <w:vAlign w:val="center"/>
          </w:tcPr>
          <w:p w:rsidR="007B7613" w:rsidRPr="001D6593" w:rsidRDefault="007B7613"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116</w:t>
            </w:r>
          </w:p>
        </w:tc>
        <w:tc>
          <w:tcPr>
            <w:tcW w:w="833" w:type="pct"/>
            <w:gridSpan w:val="2"/>
            <w:tcBorders>
              <w:top w:val="single" w:sz="4" w:space="0" w:color="auto"/>
              <w:bottom w:val="single" w:sz="4" w:space="0" w:color="auto"/>
            </w:tcBorders>
            <w:shd w:val="clear" w:color="auto" w:fill="auto"/>
            <w:vAlign w:val="center"/>
          </w:tcPr>
          <w:p w:rsidR="007B7613" w:rsidRPr="001D6593" w:rsidRDefault="007B7613"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41</w:t>
            </w:r>
          </w:p>
        </w:tc>
        <w:tc>
          <w:tcPr>
            <w:tcW w:w="833" w:type="pct"/>
            <w:tcBorders>
              <w:top w:val="single" w:sz="4" w:space="0" w:color="auto"/>
              <w:bottom w:val="single" w:sz="4" w:space="0" w:color="auto"/>
            </w:tcBorders>
            <w:shd w:val="clear" w:color="auto" w:fill="auto"/>
            <w:vAlign w:val="center"/>
          </w:tcPr>
          <w:p w:rsidR="007B7613" w:rsidRPr="001D6593" w:rsidRDefault="007B7613"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75</w:t>
            </w:r>
          </w:p>
        </w:tc>
        <w:tc>
          <w:tcPr>
            <w:tcW w:w="833" w:type="pct"/>
            <w:tcBorders>
              <w:top w:val="single" w:sz="4" w:space="0" w:color="auto"/>
              <w:bottom w:val="single" w:sz="4" w:space="0" w:color="auto"/>
            </w:tcBorders>
            <w:shd w:val="clear" w:color="auto" w:fill="auto"/>
            <w:vAlign w:val="center"/>
          </w:tcPr>
          <w:p w:rsidR="007B7613" w:rsidRPr="001D6593" w:rsidRDefault="007B7613"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26</w:t>
            </w:r>
          </w:p>
        </w:tc>
        <w:tc>
          <w:tcPr>
            <w:tcW w:w="835" w:type="pct"/>
            <w:gridSpan w:val="2"/>
            <w:tcBorders>
              <w:top w:val="single" w:sz="4" w:space="0" w:color="auto"/>
              <w:bottom w:val="single" w:sz="4" w:space="0" w:color="auto"/>
            </w:tcBorders>
            <w:shd w:val="clear" w:color="auto" w:fill="auto"/>
            <w:vAlign w:val="center"/>
          </w:tcPr>
          <w:p w:rsidR="007B7613" w:rsidRPr="001D6593" w:rsidRDefault="007B7613" w:rsidP="00B00B47">
            <w:pPr>
              <w:keepNext/>
              <w:spacing w:after="0" w:line="240" w:lineRule="auto"/>
              <w:jc w:val="center"/>
              <w:rPr>
                <w:rFonts w:ascii="Arial" w:eastAsia="Meiryo" w:hAnsi="Arial" w:cs="Arial"/>
                <w:sz w:val="16"/>
                <w:szCs w:val="16"/>
              </w:rPr>
            </w:pPr>
            <w:r w:rsidRPr="003A2F76">
              <w:rPr>
                <w:rFonts w:ascii="Arial" w:eastAsia="Meiryo" w:hAnsi="Arial" w:cs="Arial"/>
                <w:noProof/>
                <w:sz w:val="16"/>
                <w:szCs w:val="16"/>
              </w:rPr>
              <w:t>92%</w:t>
            </w:r>
          </w:p>
        </w:tc>
      </w:tr>
      <w:tr w:rsidR="007B7613" w:rsidRPr="00A048EE" w:rsidTr="00DD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pct"/>
          <w:trHeight w:val="443"/>
          <w:jc w:val="center"/>
        </w:trPr>
        <w:tc>
          <w:tcPr>
            <w:tcW w:w="4990" w:type="pct"/>
            <w:gridSpan w:val="7"/>
            <w:tcBorders>
              <w:top w:val="single" w:sz="4" w:space="0" w:color="auto"/>
            </w:tcBorders>
            <w:shd w:val="clear" w:color="auto" w:fill="auto"/>
            <w:vAlign w:val="center"/>
          </w:tcPr>
          <w:p w:rsidR="007B7613" w:rsidRPr="00670B71" w:rsidRDefault="007B7613" w:rsidP="004C6460">
            <w:pPr>
              <w:tabs>
                <w:tab w:val="center" w:pos="4320"/>
                <w:tab w:val="right" w:pos="8640"/>
              </w:tabs>
              <w:spacing w:before="40" w:after="0" w:line="240" w:lineRule="auto"/>
              <w:ind w:right="170"/>
              <w:jc w:val="both"/>
              <w:outlineLvl w:val="2"/>
              <w:rPr>
                <w:rFonts w:ascii="Arial" w:eastAsia="Times New Roman" w:hAnsi="Arial" w:cs="Arial"/>
                <w:color w:val="000000"/>
                <w:sz w:val="14"/>
                <w:szCs w:val="16"/>
                <w:u w:color="FF0000"/>
                <w:lang w:eastAsia="en-US"/>
              </w:rPr>
            </w:pPr>
            <w:r w:rsidRPr="00670B71">
              <w:rPr>
                <w:rFonts w:ascii="Arial" w:eastAsia="Times New Roman" w:hAnsi="Arial" w:cs="Arial"/>
                <w:color w:val="000000"/>
                <w:sz w:val="14"/>
                <w:szCs w:val="16"/>
                <w:u w:color="FF0000"/>
                <w:lang w:eastAsia="en-US"/>
              </w:rPr>
              <w:t>Student counts are based on the Census (August) enrolment collection.</w:t>
            </w:r>
          </w:p>
          <w:p w:rsidR="007B7613" w:rsidRPr="00E606AB" w:rsidRDefault="007B7613" w:rsidP="004A3D3A">
            <w:pPr>
              <w:tabs>
                <w:tab w:val="center" w:pos="4320"/>
                <w:tab w:val="right" w:pos="8640"/>
              </w:tabs>
              <w:spacing w:before="40" w:after="0" w:line="240" w:lineRule="auto"/>
              <w:ind w:right="170"/>
              <w:jc w:val="both"/>
              <w:outlineLvl w:val="2"/>
              <w:rPr>
                <w:rFonts w:ascii="Arial" w:eastAsia="Meiryo" w:hAnsi="Arial" w:cs="Arial"/>
                <w:sz w:val="18"/>
                <w:szCs w:val="18"/>
              </w:rPr>
            </w:pPr>
          </w:p>
        </w:tc>
      </w:tr>
    </w:tbl>
    <w:p w:rsidR="007B7613" w:rsidRDefault="007B7613" w:rsidP="00887D8E">
      <w:pPr>
        <w:autoSpaceDE w:val="0"/>
        <w:autoSpaceDN w:val="0"/>
        <w:adjustRightInd w:val="0"/>
        <w:spacing w:after="0" w:line="240" w:lineRule="auto"/>
        <w:rPr>
          <w:rFonts w:ascii="Arial" w:eastAsia="Times New Roman" w:hAnsi="Arial" w:cs="Arial"/>
          <w:sz w:val="16"/>
          <w:szCs w:val="16"/>
          <w:lang w:eastAsia="en-US"/>
        </w:rPr>
      </w:pPr>
      <w:r w:rsidRPr="005C51C8">
        <w:rPr>
          <w:rFonts w:ascii="Arial" w:eastAsia="Times New Roman" w:hAnsi="Arial" w:cs="Arial"/>
          <w:sz w:val="16"/>
          <w:szCs w:val="16"/>
          <w:lang w:eastAsia="en-US"/>
        </w:rPr>
        <w:t xml:space="preserve">In </w:t>
      </w:r>
      <w:r>
        <w:rPr>
          <w:rFonts w:ascii="Arial" w:eastAsia="Times New Roman" w:hAnsi="Arial" w:cs="Arial"/>
          <w:sz w:val="16"/>
          <w:szCs w:val="16"/>
          <w:lang w:eastAsia="en-US"/>
        </w:rPr>
        <w:t>2017</w:t>
      </w:r>
      <w:r w:rsidRPr="005C51C8">
        <w:rPr>
          <w:rFonts w:ascii="Arial" w:eastAsia="Times New Roman" w:hAnsi="Arial" w:cs="Arial"/>
          <w:sz w:val="16"/>
          <w:szCs w:val="16"/>
          <w:lang w:eastAsia="en-US"/>
        </w:rPr>
        <w:t>, there were</w:t>
      </w:r>
      <w:r>
        <w:rPr>
          <w:rFonts w:ascii="Arial" w:eastAsia="Times New Roman" w:hAnsi="Arial" w:cs="Arial"/>
          <w:sz w:val="16"/>
          <w:szCs w:val="16"/>
          <w:lang w:eastAsia="en-US"/>
        </w:rPr>
        <w:t xml:space="preserve"> </w:t>
      </w:r>
      <w:r w:rsidRPr="006D07C1">
        <w:rPr>
          <w:rFonts w:ascii="Arial" w:eastAsia="Times New Roman" w:hAnsi="Arial" w:cs="Arial"/>
          <w:noProof/>
          <w:sz w:val="16"/>
          <w:szCs w:val="16"/>
          <w:lang w:eastAsia="en-US"/>
        </w:rPr>
        <w:t>no</w:t>
      </w:r>
      <w:r>
        <w:rPr>
          <w:rFonts w:ascii="Arial" w:eastAsia="Times New Roman" w:hAnsi="Arial" w:cs="Arial"/>
          <w:sz w:val="16"/>
          <w:szCs w:val="16"/>
          <w:lang w:eastAsia="en-US"/>
        </w:rPr>
        <w:t xml:space="preserve"> </w:t>
      </w:r>
      <w:r w:rsidRPr="005C51C8">
        <w:rPr>
          <w:rFonts w:ascii="Arial" w:eastAsia="Times New Roman" w:hAnsi="Arial" w:cs="Arial"/>
          <w:sz w:val="16"/>
          <w:szCs w:val="16"/>
          <w:lang w:eastAsia="en-US"/>
        </w:rPr>
        <w:t xml:space="preserve">students enrolled in a </w:t>
      </w:r>
      <w:r>
        <w:rPr>
          <w:rFonts w:ascii="Arial" w:eastAsia="Times New Roman" w:hAnsi="Arial" w:cs="Arial"/>
          <w:sz w:val="16"/>
          <w:szCs w:val="16"/>
          <w:lang w:eastAsia="en-US"/>
        </w:rPr>
        <w:t>p</w:t>
      </w:r>
      <w:r w:rsidRPr="005C51C8">
        <w:rPr>
          <w:rFonts w:ascii="Arial" w:eastAsia="Times New Roman" w:hAnsi="Arial" w:cs="Arial"/>
          <w:sz w:val="16"/>
          <w:szCs w:val="16"/>
          <w:lang w:eastAsia="en-US"/>
        </w:rPr>
        <w:t>re-Prep** program.</w:t>
      </w:r>
    </w:p>
    <w:p w:rsidR="007B7613" w:rsidRDefault="007B7613" w:rsidP="00887D8E">
      <w:pPr>
        <w:autoSpaceDE w:val="0"/>
        <w:autoSpaceDN w:val="0"/>
        <w:adjustRightInd w:val="0"/>
        <w:spacing w:after="0" w:line="240" w:lineRule="auto"/>
        <w:rPr>
          <w:rFonts w:ascii="Arial" w:eastAsia="Times New Roman" w:hAnsi="Arial" w:cs="Arial"/>
          <w:sz w:val="16"/>
          <w:szCs w:val="16"/>
          <w:lang w:eastAsia="en-US"/>
        </w:rPr>
      </w:pPr>
    </w:p>
    <w:p w:rsidR="007B7613" w:rsidRPr="005C51C8" w:rsidRDefault="007B7613" w:rsidP="004C6460">
      <w:pPr>
        <w:autoSpaceDE w:val="0"/>
        <w:autoSpaceDN w:val="0"/>
        <w:adjustRightInd w:val="0"/>
        <w:spacing w:after="0" w:line="240" w:lineRule="auto"/>
        <w:jc w:val="both"/>
        <w:rPr>
          <w:rFonts w:ascii="Arial" w:eastAsia="Times New Roman" w:hAnsi="Arial" w:cs="Arial"/>
          <w:sz w:val="16"/>
          <w:szCs w:val="16"/>
          <w:lang w:eastAsia="en-US"/>
        </w:rPr>
      </w:pPr>
      <w:r w:rsidRPr="00670B71">
        <w:rPr>
          <w:rFonts w:ascii="Arial" w:eastAsia="Meiryo" w:hAnsi="Arial" w:cs="Arial"/>
          <w:sz w:val="18"/>
          <w:szCs w:val="18"/>
        </w:rPr>
        <w:t>**</w:t>
      </w:r>
      <w:r w:rsidRPr="00670B71">
        <w:rPr>
          <w:rFonts w:ascii="Arial" w:eastAsia="Times New Roman" w:hAnsi="Arial" w:cs="Arial"/>
          <w:color w:val="000000"/>
          <w:sz w:val="14"/>
          <w:szCs w:val="16"/>
          <w:lang w:eastAsia="en-US"/>
        </w:rPr>
        <w:t xml:space="preserve"> </w:t>
      </w:r>
      <w:r>
        <w:rPr>
          <w:rFonts w:ascii="Arial" w:eastAsia="Times New Roman" w:hAnsi="Arial" w:cs="Arial"/>
          <w:color w:val="000000"/>
          <w:sz w:val="14"/>
          <w:szCs w:val="16"/>
          <w:lang w:eastAsia="en-US"/>
        </w:rPr>
        <w:t>p</w:t>
      </w:r>
      <w:r w:rsidRPr="00670B71">
        <w:rPr>
          <w:rFonts w:ascii="Arial" w:eastAsia="Times New Roman" w:hAnsi="Arial" w:cs="Arial"/>
          <w:color w:val="000000"/>
          <w:sz w:val="14"/>
          <w:szCs w:val="16"/>
          <w:lang w:eastAsia="en-US"/>
        </w:rPr>
        <w:t>re-Prep is a kindergarten program for Aboriginal and Torres Strait Islander children, living across 35 Aboriginal and Torres Strait Islander communities, in the year before school (</w:t>
      </w:r>
      <w:hyperlink r:id="rId17" w:history="1">
        <w:r>
          <w:rPr>
            <w:rStyle w:val="Hyperlink"/>
            <w:rFonts w:ascii="Arial" w:hAnsi="Arial" w:cs="Arial"/>
            <w:sz w:val="14"/>
            <w:szCs w:val="16"/>
          </w:rPr>
          <w:t>https://qed.qld.gov.au/earlychildhood/families/pre-prep-indigenous</w:t>
        </w:r>
      </w:hyperlink>
      <w:r w:rsidRPr="00670B71">
        <w:rPr>
          <w:rFonts w:ascii="Arial" w:eastAsia="Times New Roman" w:hAnsi="Arial" w:cs="Arial"/>
          <w:color w:val="000000"/>
          <w:sz w:val="14"/>
          <w:szCs w:val="16"/>
          <w:lang w:eastAsia="en-US"/>
        </w:rPr>
        <w:t>).</w:t>
      </w:r>
    </w:p>
    <w:p w:rsidR="007B7613" w:rsidRDefault="007B7613" w:rsidP="00F6487C">
      <w:pPr>
        <w:autoSpaceDE w:val="0"/>
        <w:autoSpaceDN w:val="0"/>
        <w:adjustRightInd w:val="0"/>
        <w:spacing w:after="0" w:line="240" w:lineRule="auto"/>
        <w:rPr>
          <w:rFonts w:ascii="Arial" w:eastAsia="Times New Roman" w:hAnsi="Arial" w:cs="Arial"/>
          <w:color w:val="FF0000"/>
          <w:sz w:val="16"/>
          <w:szCs w:val="16"/>
          <w:lang w:eastAsia="en-US"/>
        </w:rPr>
      </w:pPr>
    </w:p>
    <w:p w:rsidR="00020AB0" w:rsidRDefault="00020AB0" w:rsidP="00F6487C">
      <w:pPr>
        <w:autoSpaceDE w:val="0"/>
        <w:autoSpaceDN w:val="0"/>
        <w:adjustRightInd w:val="0"/>
        <w:spacing w:after="0" w:line="240" w:lineRule="auto"/>
        <w:rPr>
          <w:rFonts w:ascii="Arial" w:eastAsia="Times New Roman" w:hAnsi="Arial" w:cs="Arial"/>
          <w:color w:val="FF0000"/>
          <w:sz w:val="16"/>
          <w:szCs w:val="16"/>
          <w:lang w:eastAsia="en-US"/>
        </w:rPr>
      </w:pPr>
    </w:p>
    <w:p w:rsidR="00020AB0" w:rsidRDefault="00020AB0" w:rsidP="00F6487C">
      <w:pPr>
        <w:autoSpaceDE w:val="0"/>
        <w:autoSpaceDN w:val="0"/>
        <w:adjustRightInd w:val="0"/>
        <w:spacing w:after="0" w:line="240" w:lineRule="auto"/>
        <w:rPr>
          <w:rFonts w:ascii="Arial" w:eastAsia="Times New Roman" w:hAnsi="Arial" w:cs="Arial"/>
          <w:color w:val="FF0000"/>
          <w:sz w:val="16"/>
          <w:szCs w:val="16"/>
          <w:lang w:eastAsia="en-US"/>
        </w:rPr>
      </w:pPr>
    </w:p>
    <w:p w:rsidR="00020AB0" w:rsidRDefault="00020AB0" w:rsidP="00F6487C">
      <w:pPr>
        <w:autoSpaceDE w:val="0"/>
        <w:autoSpaceDN w:val="0"/>
        <w:adjustRightInd w:val="0"/>
        <w:spacing w:after="0" w:line="240" w:lineRule="auto"/>
        <w:rPr>
          <w:rFonts w:ascii="Arial" w:eastAsia="Times New Roman" w:hAnsi="Arial" w:cs="Arial"/>
          <w:color w:val="FF0000"/>
          <w:sz w:val="16"/>
          <w:szCs w:val="16"/>
          <w:lang w:eastAsia="en-US"/>
        </w:rPr>
      </w:pPr>
    </w:p>
    <w:p w:rsidR="00020AB0" w:rsidRDefault="00020AB0" w:rsidP="00F6487C">
      <w:pPr>
        <w:autoSpaceDE w:val="0"/>
        <w:autoSpaceDN w:val="0"/>
        <w:adjustRightInd w:val="0"/>
        <w:spacing w:after="0" w:line="240" w:lineRule="auto"/>
        <w:rPr>
          <w:rFonts w:ascii="Arial" w:eastAsia="Times New Roman" w:hAnsi="Arial" w:cs="Arial"/>
          <w:color w:val="FF0000"/>
          <w:sz w:val="16"/>
          <w:szCs w:val="16"/>
          <w:lang w:eastAsia="en-US"/>
        </w:rPr>
      </w:pPr>
    </w:p>
    <w:p w:rsidR="007B7613" w:rsidRDefault="007B7613" w:rsidP="00F6487C">
      <w:pPr>
        <w:autoSpaceDE w:val="0"/>
        <w:autoSpaceDN w:val="0"/>
        <w:adjustRightInd w:val="0"/>
        <w:spacing w:after="0" w:line="240" w:lineRule="auto"/>
        <w:rPr>
          <w:rFonts w:ascii="Arial" w:eastAsia="Meiryo" w:hAnsi="Arial" w:cs="Arial"/>
          <w:b/>
          <w:sz w:val="28"/>
          <w:szCs w:val="28"/>
        </w:rPr>
      </w:pPr>
    </w:p>
    <w:p w:rsidR="007B7613" w:rsidRPr="00B12C07" w:rsidRDefault="007B7613" w:rsidP="007717AA">
      <w:pPr>
        <w:shd w:val="clear" w:color="auto" w:fill="F2F2F2"/>
        <w:autoSpaceDE w:val="0"/>
        <w:autoSpaceDN w:val="0"/>
        <w:adjustRightInd w:val="0"/>
        <w:spacing w:after="240" w:line="240" w:lineRule="auto"/>
        <w:jc w:val="center"/>
        <w:rPr>
          <w:rFonts w:ascii="Arial" w:eastAsia="Meiryo" w:hAnsi="Arial" w:cs="Arial"/>
          <w:b/>
          <w:color w:val="000000"/>
          <w:sz w:val="28"/>
          <w:szCs w:val="28"/>
        </w:rPr>
      </w:pPr>
      <w:r w:rsidRPr="00B12C07">
        <w:rPr>
          <w:rFonts w:ascii="Arial" w:eastAsia="Meiryo" w:hAnsi="Arial" w:cs="Arial"/>
          <w:b/>
          <w:sz w:val="28"/>
          <w:szCs w:val="28"/>
        </w:rPr>
        <w:t>Characteristics of the Student Body</w:t>
      </w:r>
    </w:p>
    <w:p w:rsidR="007B7613" w:rsidRPr="00E606AB" w:rsidRDefault="007B7613" w:rsidP="00CA5E67">
      <w:pPr>
        <w:autoSpaceDE w:val="0"/>
        <w:autoSpaceDN w:val="0"/>
        <w:adjustRightInd w:val="0"/>
        <w:spacing w:after="0" w:line="240" w:lineRule="auto"/>
        <w:jc w:val="both"/>
        <w:rPr>
          <w:rFonts w:ascii="Arial" w:eastAsia="Meiryo" w:hAnsi="Arial" w:cs="Arial"/>
          <w:b/>
          <w:color w:val="000000"/>
          <w:sz w:val="20"/>
          <w:szCs w:val="20"/>
        </w:rPr>
      </w:pPr>
      <w:r w:rsidRPr="00E606AB">
        <w:rPr>
          <w:rFonts w:ascii="Arial" w:eastAsia="Meiryo" w:hAnsi="Arial" w:cs="Arial"/>
          <w:b/>
          <w:color w:val="000000"/>
          <w:sz w:val="20"/>
          <w:szCs w:val="20"/>
        </w:rPr>
        <w:t>Overview</w:t>
      </w:r>
    </w:p>
    <w:p w:rsidR="00697120" w:rsidRPr="00697120" w:rsidRDefault="00697120" w:rsidP="00697120">
      <w:pPr>
        <w:autoSpaceDE w:val="0"/>
        <w:autoSpaceDN w:val="0"/>
        <w:adjustRightInd w:val="0"/>
        <w:spacing w:after="0" w:line="240" w:lineRule="auto"/>
        <w:jc w:val="both"/>
        <w:rPr>
          <w:rFonts w:ascii="Arial" w:hAnsi="Arial" w:cs="Arial"/>
          <w:sz w:val="16"/>
          <w:szCs w:val="16"/>
        </w:rPr>
      </w:pPr>
      <w:r w:rsidRPr="00697120">
        <w:rPr>
          <w:rFonts w:ascii="Arial" w:hAnsi="Arial" w:cs="Arial"/>
          <w:sz w:val="16"/>
          <w:szCs w:val="16"/>
        </w:rPr>
        <w:t xml:space="preserve">Clifford Park Special School is a co-educational state senior special school. It has two campuses, one at 19 Rob Street Toowoomba and the second at 58 Ramsay Street Toowoomba. The Rob Street Campus provides programs for young people with disabilities between the ages of 12 and 18. Our student population is diverse with all students having an Intellectual Disability </w:t>
      </w:r>
      <w:r w:rsidRPr="00697120">
        <w:rPr>
          <w:rFonts w:ascii="Arial" w:hAnsi="Arial" w:cs="Arial"/>
          <w:sz w:val="16"/>
          <w:szCs w:val="16"/>
        </w:rPr>
        <w:lastRenderedPageBreak/>
        <w:t>which can vary across our student population from mild Intellectual disability to profound Intellectual Disability. Approximately 40% of the student population have a second or multiple disability such as Autistic Spectrum Disorder, Physical Impairment, Hearing Impairment and Visual Impairment. Some students also have a mental health diagnosis and behavioural challenges. Students at the school require high levels of support with the</w:t>
      </w:r>
      <w:r w:rsidR="00B77010">
        <w:rPr>
          <w:rFonts w:ascii="Arial" w:hAnsi="Arial" w:cs="Arial"/>
          <w:sz w:val="16"/>
          <w:szCs w:val="16"/>
        </w:rPr>
        <w:t>ir educational programs. In 2017</w:t>
      </w:r>
      <w:r>
        <w:rPr>
          <w:rFonts w:ascii="Arial" w:hAnsi="Arial" w:cs="Arial"/>
          <w:sz w:val="16"/>
          <w:szCs w:val="16"/>
        </w:rPr>
        <w:t xml:space="preserve">, approximately </w:t>
      </w:r>
      <w:r w:rsidRPr="00697120">
        <w:rPr>
          <w:rFonts w:ascii="Arial" w:hAnsi="Arial" w:cs="Arial"/>
          <w:sz w:val="16"/>
          <w:szCs w:val="16"/>
        </w:rPr>
        <w:t>13% of our students were in the Care o</w:t>
      </w:r>
      <w:r w:rsidR="00B77010">
        <w:rPr>
          <w:rFonts w:ascii="Arial" w:hAnsi="Arial" w:cs="Arial"/>
          <w:sz w:val="16"/>
          <w:szCs w:val="16"/>
        </w:rPr>
        <w:t>f the State and approximately 23</w:t>
      </w:r>
      <w:r w:rsidRPr="00697120">
        <w:rPr>
          <w:rFonts w:ascii="Arial" w:hAnsi="Arial" w:cs="Arial"/>
          <w:sz w:val="16"/>
          <w:szCs w:val="16"/>
        </w:rPr>
        <w:t>% are Indigenous.  S</w:t>
      </w:r>
      <w:r>
        <w:rPr>
          <w:rFonts w:ascii="Arial" w:hAnsi="Arial" w:cs="Arial"/>
          <w:sz w:val="16"/>
          <w:szCs w:val="16"/>
        </w:rPr>
        <w:t>ome of our students require Complex C</w:t>
      </w:r>
      <w:r w:rsidRPr="00697120">
        <w:rPr>
          <w:rFonts w:ascii="Arial" w:hAnsi="Arial" w:cs="Arial"/>
          <w:sz w:val="16"/>
          <w:szCs w:val="16"/>
        </w:rPr>
        <w:t xml:space="preserve">ase management.  The school works closely with </w:t>
      </w:r>
      <w:r>
        <w:rPr>
          <w:rFonts w:ascii="Arial" w:hAnsi="Arial" w:cs="Arial"/>
          <w:sz w:val="16"/>
          <w:szCs w:val="16"/>
        </w:rPr>
        <w:t>the National Disability Insurance Scheme</w:t>
      </w:r>
      <w:r w:rsidRPr="00697120">
        <w:rPr>
          <w:rFonts w:ascii="Arial" w:hAnsi="Arial" w:cs="Arial"/>
          <w:sz w:val="16"/>
          <w:szCs w:val="16"/>
        </w:rPr>
        <w:t>, Child Safety, Child Youth Mental Health Services and the Evolve Team to cater for their complex educational and personal requirements.</w:t>
      </w:r>
    </w:p>
    <w:p w:rsidR="00697120" w:rsidRPr="00697120" w:rsidRDefault="00697120" w:rsidP="00697120">
      <w:pPr>
        <w:autoSpaceDE w:val="0"/>
        <w:autoSpaceDN w:val="0"/>
        <w:adjustRightInd w:val="0"/>
        <w:spacing w:after="0" w:line="240" w:lineRule="auto"/>
        <w:jc w:val="both"/>
        <w:rPr>
          <w:rFonts w:ascii="Arial" w:hAnsi="Arial" w:cs="Arial"/>
          <w:sz w:val="16"/>
          <w:szCs w:val="16"/>
        </w:rPr>
      </w:pPr>
    </w:p>
    <w:p w:rsidR="00697120" w:rsidRPr="00697120" w:rsidRDefault="00697120" w:rsidP="00697120">
      <w:pPr>
        <w:shd w:val="clear" w:color="auto" w:fill="FFFFFF"/>
        <w:spacing w:after="0" w:line="240" w:lineRule="auto"/>
        <w:jc w:val="both"/>
        <w:rPr>
          <w:rFonts w:ascii="Arial" w:hAnsi="Arial" w:cs="Arial"/>
          <w:sz w:val="16"/>
          <w:szCs w:val="16"/>
        </w:rPr>
      </w:pPr>
      <w:r w:rsidRPr="00697120">
        <w:rPr>
          <w:rFonts w:ascii="Arial" w:hAnsi="Arial" w:cs="Arial"/>
          <w:sz w:val="16"/>
          <w:szCs w:val="16"/>
        </w:rPr>
        <w:t>The Denise Kable Campus houses the Denise Kable Special Education Program (SEP), the school-wide Behaviour Support Team (BST), TALES program, and the Positive Learning Centre (PLC). Staff at the Denise Kable Campus work as one integrated team with the Head of Special Education Services leading the team. There are no direct student enrolments at the Denise Kable Campus. Students from across the Toowoomba geographical area have the opportunity to access programs designed to increase engagement, promote students' social and emotional development, enhance life skills and improve literacy and numeracy. The Campus provides an alternative learning site for a range of students.</w:t>
      </w:r>
    </w:p>
    <w:p w:rsidR="00697120" w:rsidRPr="00697120" w:rsidRDefault="00697120" w:rsidP="00697120">
      <w:pPr>
        <w:shd w:val="clear" w:color="auto" w:fill="FFFFFF"/>
        <w:spacing w:after="0" w:line="240" w:lineRule="auto"/>
        <w:jc w:val="both"/>
        <w:rPr>
          <w:rFonts w:ascii="Arial" w:hAnsi="Arial" w:cs="Arial"/>
          <w:sz w:val="16"/>
          <w:szCs w:val="16"/>
        </w:rPr>
      </w:pPr>
    </w:p>
    <w:p w:rsidR="004A6E3D" w:rsidRDefault="00697120" w:rsidP="00697120">
      <w:pPr>
        <w:shd w:val="clear" w:color="auto" w:fill="FFFFFF"/>
        <w:spacing w:after="0" w:line="240" w:lineRule="auto"/>
        <w:jc w:val="both"/>
        <w:rPr>
          <w:rFonts w:ascii="Arial" w:eastAsia="Times New Roman" w:hAnsi="Arial" w:cs="Arial"/>
          <w:color w:val="000000"/>
          <w:sz w:val="16"/>
          <w:szCs w:val="16"/>
          <w:lang w:val="en-US" w:eastAsia="zh-TW"/>
        </w:rPr>
      </w:pPr>
      <w:r w:rsidRPr="00697120">
        <w:rPr>
          <w:rFonts w:ascii="Arial" w:eastAsia="Meiryo" w:hAnsi="Arial" w:cs="Arial"/>
          <w:bCs/>
          <w:sz w:val="16"/>
          <w:szCs w:val="16"/>
        </w:rPr>
        <w:t xml:space="preserve">The </w:t>
      </w:r>
      <w:r w:rsidRPr="00697120">
        <w:rPr>
          <w:rFonts w:ascii="Arial" w:eastAsia="Meiryo" w:hAnsi="Arial" w:cs="Arial"/>
          <w:bCs/>
          <w:i/>
          <w:sz w:val="16"/>
          <w:szCs w:val="16"/>
        </w:rPr>
        <w:t>Behaviour Support Team</w:t>
      </w:r>
      <w:r w:rsidRPr="00697120">
        <w:rPr>
          <w:rFonts w:ascii="Arial" w:eastAsia="Meiryo" w:hAnsi="Arial" w:cs="Arial"/>
          <w:bCs/>
          <w:sz w:val="16"/>
          <w:szCs w:val="16"/>
        </w:rPr>
        <w:t xml:space="preserve"> work directly with schools to build capacity to create safe and supportive environments within those schools. The </w:t>
      </w:r>
      <w:r w:rsidRPr="00697120">
        <w:rPr>
          <w:rFonts w:ascii="Arial" w:eastAsia="Meiryo" w:hAnsi="Arial" w:cs="Arial"/>
          <w:bCs/>
          <w:i/>
          <w:sz w:val="16"/>
          <w:szCs w:val="16"/>
        </w:rPr>
        <w:t>Positive Learning Centre</w:t>
      </w:r>
      <w:r w:rsidRPr="00697120">
        <w:rPr>
          <w:rFonts w:ascii="Arial" w:eastAsia="Meiryo" w:hAnsi="Arial" w:cs="Arial"/>
          <w:bCs/>
          <w:sz w:val="16"/>
          <w:szCs w:val="16"/>
        </w:rPr>
        <w:t xml:space="preserve"> (PLC), based on campus at Denise Kable, is accessed on a referral basis, with the target population being those students who have been excluded, have a history of suspensions or have disengaged from the mainstream school context.  The </w:t>
      </w:r>
      <w:r w:rsidRPr="00697120">
        <w:rPr>
          <w:rFonts w:ascii="Arial" w:eastAsia="Meiryo" w:hAnsi="Arial" w:cs="Arial"/>
          <w:bCs/>
          <w:i/>
          <w:sz w:val="16"/>
          <w:szCs w:val="16"/>
        </w:rPr>
        <w:t xml:space="preserve">TALES </w:t>
      </w:r>
      <w:r w:rsidRPr="00697120">
        <w:rPr>
          <w:rFonts w:ascii="Arial" w:eastAsia="Meiryo" w:hAnsi="Arial" w:cs="Arial"/>
          <w:bCs/>
          <w:sz w:val="16"/>
          <w:szCs w:val="16"/>
        </w:rPr>
        <w:t xml:space="preserve">program targets students aged 10 -15yrs who are involved with Youth Justice and are currently under Orders. </w:t>
      </w:r>
      <w:r w:rsidRPr="00697120">
        <w:rPr>
          <w:rFonts w:ascii="Arial" w:eastAsia="Times New Roman" w:hAnsi="Arial" w:cs="Arial"/>
          <w:bCs/>
          <w:i/>
          <w:iCs/>
          <w:color w:val="000000"/>
          <w:sz w:val="16"/>
          <w:szCs w:val="16"/>
          <w:lang w:val="en-US" w:eastAsia="zh-TW"/>
        </w:rPr>
        <w:t>Elective Programs</w:t>
      </w:r>
      <w:r w:rsidRPr="00697120">
        <w:rPr>
          <w:rFonts w:ascii="Arial" w:eastAsia="Times New Roman" w:hAnsi="Arial" w:cs="Arial"/>
          <w:bCs/>
          <w:color w:val="000000"/>
          <w:sz w:val="16"/>
          <w:szCs w:val="16"/>
          <w:lang w:val="en-US" w:eastAsia="zh-TW"/>
        </w:rPr>
        <w:t xml:space="preserve"> within Denise Kable Campus </w:t>
      </w:r>
      <w:r w:rsidRPr="00697120">
        <w:rPr>
          <w:rFonts w:ascii="Arial" w:eastAsia="Times New Roman" w:hAnsi="Arial" w:cs="Arial"/>
          <w:color w:val="000000"/>
          <w:sz w:val="16"/>
          <w:szCs w:val="16"/>
          <w:lang w:val="en-US" w:eastAsia="zh-TW"/>
        </w:rPr>
        <w:t>operate over the course of a 10-week term. Students attend for one day per week and engage in programs aligned to the Australian Curriculum.</w:t>
      </w:r>
    </w:p>
    <w:p w:rsidR="004A6E3D" w:rsidRPr="00697120" w:rsidRDefault="004A6E3D" w:rsidP="00697120">
      <w:pPr>
        <w:shd w:val="clear" w:color="auto" w:fill="FFFFFF"/>
        <w:spacing w:after="0" w:line="240" w:lineRule="auto"/>
        <w:jc w:val="both"/>
        <w:rPr>
          <w:rFonts w:ascii="Arial" w:eastAsia="Times New Roman" w:hAnsi="Arial" w:cs="Arial"/>
          <w:color w:val="000000"/>
          <w:sz w:val="16"/>
          <w:szCs w:val="16"/>
          <w:lang w:val="en-US" w:eastAsia="zh-TW"/>
        </w:rPr>
      </w:pPr>
    </w:p>
    <w:p w:rsidR="007B7613" w:rsidRPr="00F565E8" w:rsidRDefault="007B7613" w:rsidP="004C6460">
      <w:pPr>
        <w:tabs>
          <w:tab w:val="center" w:pos="4037"/>
          <w:tab w:val="right" w:pos="5856"/>
          <w:tab w:val="left" w:pos="7675"/>
        </w:tabs>
        <w:spacing w:after="0" w:line="240" w:lineRule="auto"/>
        <w:ind w:right="170"/>
        <w:jc w:val="both"/>
        <w:outlineLvl w:val="2"/>
        <w:rPr>
          <w:rFonts w:ascii="Arial" w:hAnsi="Arial" w:cs="Arial"/>
          <w:sz w:val="16"/>
          <w:szCs w:val="16"/>
          <w:lang w:val="en-US" w:eastAsia="en-US"/>
        </w:rPr>
      </w:pPr>
    </w:p>
    <w:p w:rsidR="007B7613" w:rsidRPr="00F565E8" w:rsidRDefault="007B7613" w:rsidP="00CA5E67">
      <w:pPr>
        <w:pStyle w:val="Default"/>
        <w:jc w:val="both"/>
        <w:rPr>
          <w:rFonts w:eastAsia="Meiryo"/>
          <w:b/>
          <w:bCs/>
          <w:color w:val="auto"/>
          <w:sz w:val="20"/>
          <w:szCs w:val="20"/>
        </w:rPr>
      </w:pPr>
    </w:p>
    <w:p w:rsidR="007B7613" w:rsidRPr="00AF4F89" w:rsidRDefault="007B7613" w:rsidP="00CA5E67">
      <w:pPr>
        <w:pStyle w:val="Default"/>
        <w:jc w:val="both"/>
        <w:rPr>
          <w:rFonts w:eastAsia="Meiryo"/>
          <w:b/>
          <w:bCs/>
          <w:sz w:val="20"/>
          <w:szCs w:val="20"/>
        </w:rPr>
      </w:pPr>
      <w:r w:rsidRPr="00AF4F89">
        <w:rPr>
          <w:rFonts w:eastAsia="Meiryo"/>
          <w:b/>
          <w:bCs/>
          <w:sz w:val="20"/>
          <w:szCs w:val="20"/>
        </w:rPr>
        <w:t>Average Class Sizes</w:t>
      </w:r>
    </w:p>
    <w:p w:rsidR="007B7613" w:rsidRPr="00F565E8" w:rsidRDefault="007B7613" w:rsidP="00CA5E67">
      <w:pPr>
        <w:pStyle w:val="Caption"/>
        <w:keepNext/>
        <w:spacing w:after="0"/>
        <w:rPr>
          <w:rFonts w:ascii="Arial" w:eastAsia="Meiryo" w:hAnsi="Arial" w:cs="Arial"/>
          <w:b w:val="0"/>
          <w:color w:val="auto"/>
          <w:sz w:val="16"/>
        </w:rPr>
      </w:pPr>
      <w:r w:rsidRPr="00F565E8">
        <w:rPr>
          <w:rFonts w:ascii="Arial" w:eastAsia="Meiryo" w:hAnsi="Arial" w:cs="Arial"/>
          <w:b w:val="0"/>
          <w:color w:val="auto"/>
          <w:sz w:val="16"/>
        </w:rPr>
        <w:t>The following table shows the average class size information for each phase of schooling.</w:t>
      </w:r>
    </w:p>
    <w:p w:rsidR="007B7613" w:rsidRPr="00AF4F89" w:rsidRDefault="007B7613" w:rsidP="00CA5E67">
      <w:pPr>
        <w:pStyle w:val="Caption"/>
        <w:keepNext/>
        <w:spacing w:after="0"/>
        <w:rPr>
          <w:rFonts w:ascii="Arial" w:eastAsia="Meiryo" w:hAnsi="Arial" w:cs="Arial"/>
          <w:color w:val="auto"/>
        </w:rPr>
      </w:pPr>
    </w:p>
    <w:tbl>
      <w:tblPr>
        <w:tblW w:w="9078"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1883"/>
        <w:gridCol w:w="1883"/>
        <w:gridCol w:w="1883"/>
      </w:tblGrid>
      <w:tr w:rsidR="007B7613" w:rsidRPr="00AF4F89" w:rsidTr="00E40798">
        <w:trPr>
          <w:trHeight w:val="278"/>
          <w:jc w:val="center"/>
        </w:trPr>
        <w:tc>
          <w:tcPr>
            <w:tcW w:w="5000" w:type="pct"/>
            <w:gridSpan w:val="4"/>
            <w:tcBorders>
              <w:bottom w:val="single" w:sz="4" w:space="0" w:color="auto"/>
            </w:tcBorders>
            <w:shd w:val="clear" w:color="auto" w:fill="295CAB"/>
            <w:vAlign w:val="center"/>
          </w:tcPr>
          <w:p w:rsidR="007B7613" w:rsidRPr="007717AA" w:rsidRDefault="007B7613" w:rsidP="00011D7E">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CLASS SIZES</w:t>
            </w:r>
          </w:p>
        </w:tc>
      </w:tr>
      <w:tr w:rsidR="007B7613" w:rsidRPr="00AF4F89" w:rsidTr="007717AA">
        <w:trPr>
          <w:trHeight w:val="278"/>
          <w:jc w:val="center"/>
        </w:trPr>
        <w:tc>
          <w:tcPr>
            <w:tcW w:w="1889" w:type="pct"/>
            <w:tcBorders>
              <w:top w:val="single" w:sz="4" w:space="0" w:color="auto"/>
              <w:right w:val="nil"/>
            </w:tcBorders>
            <w:shd w:val="clear" w:color="auto" w:fill="AFBAD7"/>
            <w:vAlign w:val="center"/>
          </w:tcPr>
          <w:p w:rsidR="007B7613" w:rsidRPr="00CD56A0" w:rsidRDefault="007B7613" w:rsidP="00DD038D">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Phase</w:t>
            </w:r>
          </w:p>
        </w:tc>
        <w:tc>
          <w:tcPr>
            <w:tcW w:w="1037" w:type="pct"/>
            <w:tcBorders>
              <w:top w:val="single" w:sz="4" w:space="0" w:color="auto"/>
              <w:left w:val="nil"/>
              <w:right w:val="nil"/>
            </w:tcBorders>
            <w:shd w:val="clear" w:color="auto" w:fill="AFBAD7"/>
            <w:vAlign w:val="center"/>
          </w:tcPr>
          <w:p w:rsidR="007B7613" w:rsidRPr="00CD56A0" w:rsidRDefault="007B7613"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037" w:type="pct"/>
            <w:tcBorders>
              <w:top w:val="single" w:sz="4" w:space="0" w:color="auto"/>
              <w:left w:val="nil"/>
              <w:right w:val="nil"/>
            </w:tcBorders>
            <w:shd w:val="clear" w:color="auto" w:fill="AFBAD7"/>
            <w:vAlign w:val="center"/>
          </w:tcPr>
          <w:p w:rsidR="007B7613" w:rsidRPr="00CD56A0" w:rsidRDefault="007B7613" w:rsidP="00011D7E">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037" w:type="pct"/>
            <w:tcBorders>
              <w:top w:val="single" w:sz="4" w:space="0" w:color="auto"/>
              <w:left w:val="nil"/>
            </w:tcBorders>
            <w:shd w:val="clear" w:color="auto" w:fill="AFBAD7"/>
            <w:vAlign w:val="center"/>
          </w:tcPr>
          <w:p w:rsidR="007B7613" w:rsidRPr="00CD56A0" w:rsidRDefault="007B7613" w:rsidP="00011D7E">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7B7613" w:rsidRPr="00AF4F89" w:rsidTr="001D6593">
        <w:trPr>
          <w:trHeight w:val="283"/>
          <w:jc w:val="center"/>
        </w:trPr>
        <w:tc>
          <w:tcPr>
            <w:tcW w:w="1889" w:type="pct"/>
            <w:tcBorders>
              <w:top w:val="single" w:sz="4" w:space="0" w:color="auto"/>
              <w:right w:val="nil"/>
            </w:tcBorders>
            <w:shd w:val="clear" w:color="auto" w:fill="auto"/>
            <w:vAlign w:val="center"/>
          </w:tcPr>
          <w:p w:rsidR="007B7613" w:rsidRPr="00AF4F89" w:rsidRDefault="007B7613"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Year 7</w:t>
            </w:r>
            <w:r w:rsidRPr="00AF4F89">
              <w:rPr>
                <w:rFonts w:ascii="Arial" w:eastAsia="Meiryo" w:hAnsi="Arial" w:cs="Arial"/>
                <w:color w:val="000000"/>
                <w:sz w:val="16"/>
                <w:szCs w:val="16"/>
                <w:u w:color="FF0000"/>
                <w:lang w:eastAsia="en-US"/>
              </w:rPr>
              <w:t xml:space="preserve"> – Year 10</w:t>
            </w:r>
          </w:p>
        </w:tc>
        <w:tc>
          <w:tcPr>
            <w:tcW w:w="1037" w:type="pct"/>
            <w:tcBorders>
              <w:top w:val="single" w:sz="4" w:space="0" w:color="auto"/>
              <w:left w:val="nil"/>
              <w:right w:val="nil"/>
            </w:tcBorders>
            <w:vAlign w:val="center"/>
          </w:tcPr>
          <w:p w:rsidR="007B7613" w:rsidRPr="00AF4F89" w:rsidRDefault="00861A4A"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6</w:t>
            </w:r>
          </w:p>
        </w:tc>
        <w:tc>
          <w:tcPr>
            <w:tcW w:w="1037" w:type="pct"/>
            <w:tcBorders>
              <w:top w:val="single" w:sz="4" w:space="0" w:color="auto"/>
              <w:left w:val="nil"/>
              <w:right w:val="nil"/>
            </w:tcBorders>
            <w:vAlign w:val="center"/>
          </w:tcPr>
          <w:p w:rsidR="007B7613" w:rsidRPr="00AF4F89" w:rsidRDefault="00861A4A" w:rsidP="00861A4A">
            <w:pPr>
              <w:keepNext/>
              <w:tabs>
                <w:tab w:val="center" w:pos="4320"/>
                <w:tab w:val="right" w:pos="8640"/>
              </w:tabs>
              <w:spacing w:after="0" w:line="240" w:lineRule="auto"/>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 xml:space="preserve">                  6</w:t>
            </w:r>
          </w:p>
        </w:tc>
        <w:tc>
          <w:tcPr>
            <w:tcW w:w="1037" w:type="pct"/>
            <w:tcBorders>
              <w:top w:val="single" w:sz="4" w:space="0" w:color="auto"/>
              <w:left w:val="nil"/>
            </w:tcBorders>
            <w:shd w:val="clear" w:color="auto" w:fill="auto"/>
            <w:vAlign w:val="center"/>
          </w:tcPr>
          <w:p w:rsidR="007B7613" w:rsidRPr="00AF4F89" w:rsidRDefault="00861A4A"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6</w:t>
            </w:r>
          </w:p>
        </w:tc>
      </w:tr>
      <w:tr w:rsidR="007B7613" w:rsidRPr="00AF4F89" w:rsidTr="001D6593">
        <w:trPr>
          <w:trHeight w:val="283"/>
          <w:jc w:val="center"/>
        </w:trPr>
        <w:tc>
          <w:tcPr>
            <w:tcW w:w="1889" w:type="pct"/>
            <w:tcBorders>
              <w:top w:val="single" w:sz="4" w:space="0" w:color="auto"/>
              <w:bottom w:val="single" w:sz="4" w:space="0" w:color="auto"/>
              <w:right w:val="nil"/>
            </w:tcBorders>
            <w:shd w:val="clear" w:color="auto" w:fill="auto"/>
            <w:vAlign w:val="center"/>
          </w:tcPr>
          <w:p w:rsidR="007B7613" w:rsidRPr="00AF4F89" w:rsidRDefault="007B7613" w:rsidP="00177759">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AF4F89">
              <w:rPr>
                <w:rFonts w:ascii="Arial" w:eastAsia="Meiryo" w:hAnsi="Arial" w:cs="Arial"/>
                <w:color w:val="000000"/>
                <w:sz w:val="16"/>
                <w:szCs w:val="16"/>
                <w:u w:color="FF0000"/>
                <w:lang w:eastAsia="en-US"/>
              </w:rPr>
              <w:t>Year 11 – Year 12</w:t>
            </w:r>
          </w:p>
        </w:tc>
        <w:tc>
          <w:tcPr>
            <w:tcW w:w="1037" w:type="pct"/>
            <w:tcBorders>
              <w:top w:val="single" w:sz="4" w:space="0" w:color="auto"/>
              <w:left w:val="nil"/>
              <w:bottom w:val="single" w:sz="4" w:space="0" w:color="auto"/>
              <w:right w:val="nil"/>
            </w:tcBorders>
            <w:vAlign w:val="center"/>
          </w:tcPr>
          <w:p w:rsidR="007B7613" w:rsidRPr="00AF4F89" w:rsidRDefault="00861A4A"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7</w:t>
            </w:r>
          </w:p>
        </w:tc>
        <w:tc>
          <w:tcPr>
            <w:tcW w:w="1037" w:type="pct"/>
            <w:tcBorders>
              <w:top w:val="single" w:sz="4" w:space="0" w:color="auto"/>
              <w:left w:val="nil"/>
              <w:bottom w:val="single" w:sz="4" w:space="0" w:color="auto"/>
              <w:right w:val="nil"/>
            </w:tcBorders>
            <w:vAlign w:val="center"/>
          </w:tcPr>
          <w:p w:rsidR="007B7613" w:rsidRPr="00AF4F89" w:rsidRDefault="00861A4A"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7</w:t>
            </w:r>
          </w:p>
        </w:tc>
        <w:tc>
          <w:tcPr>
            <w:tcW w:w="1037" w:type="pct"/>
            <w:tcBorders>
              <w:top w:val="single" w:sz="4" w:space="0" w:color="auto"/>
              <w:left w:val="nil"/>
              <w:bottom w:val="single" w:sz="4" w:space="0" w:color="auto"/>
            </w:tcBorders>
            <w:shd w:val="clear" w:color="auto" w:fill="auto"/>
            <w:vAlign w:val="center"/>
          </w:tcPr>
          <w:p w:rsidR="007B7613" w:rsidRPr="00AF4F89" w:rsidRDefault="00861A4A" w:rsidP="00177759">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7</w:t>
            </w:r>
          </w:p>
        </w:tc>
      </w:tr>
      <w:tr w:rsidR="007B7613" w:rsidRPr="00AF4F89" w:rsidTr="003D68BA">
        <w:trPr>
          <w:trHeight w:val="283"/>
          <w:jc w:val="center"/>
        </w:trPr>
        <w:tc>
          <w:tcPr>
            <w:tcW w:w="5000" w:type="pct"/>
            <w:gridSpan w:val="4"/>
            <w:tcBorders>
              <w:top w:val="single" w:sz="4" w:space="0" w:color="auto"/>
              <w:bottom w:val="nil"/>
            </w:tcBorders>
            <w:shd w:val="clear" w:color="auto" w:fill="auto"/>
            <w:vAlign w:val="center"/>
          </w:tcPr>
          <w:p w:rsidR="007B7613" w:rsidRPr="003D68BA" w:rsidRDefault="007B7613" w:rsidP="006836FD">
            <w:pPr>
              <w:tabs>
                <w:tab w:val="center" w:pos="4320"/>
                <w:tab w:val="right" w:pos="8640"/>
              </w:tabs>
              <w:spacing w:before="40" w:after="0" w:line="240" w:lineRule="auto"/>
              <w:ind w:right="170"/>
              <w:jc w:val="both"/>
              <w:outlineLvl w:val="2"/>
              <w:rPr>
                <w:rFonts w:ascii="Arial" w:eastAsia="Times New Roman" w:hAnsi="Arial" w:cs="Arial"/>
                <w:color w:val="000000"/>
                <w:sz w:val="14"/>
                <w:szCs w:val="16"/>
                <w:lang w:eastAsia="en-US"/>
              </w:rPr>
            </w:pPr>
          </w:p>
        </w:tc>
      </w:tr>
    </w:tbl>
    <w:p w:rsidR="007B7613" w:rsidRPr="002E5C90" w:rsidRDefault="007B7613" w:rsidP="00CA5E67">
      <w:pPr>
        <w:tabs>
          <w:tab w:val="center" w:pos="4320"/>
          <w:tab w:val="right" w:pos="8640"/>
        </w:tabs>
        <w:spacing w:before="40" w:after="0" w:line="240" w:lineRule="auto"/>
        <w:ind w:right="170"/>
        <w:outlineLvl w:val="2"/>
        <w:rPr>
          <w:rFonts w:ascii="Arial" w:eastAsia="Times New Roman" w:hAnsi="Arial" w:cs="Arial"/>
          <w:color w:val="000000"/>
          <w:sz w:val="14"/>
          <w:szCs w:val="16"/>
          <w:lang w:eastAsia="en-US"/>
        </w:rPr>
      </w:pPr>
    </w:p>
    <w:p w:rsidR="007B7613" w:rsidRPr="00B12C07" w:rsidRDefault="007B7613" w:rsidP="007717AA">
      <w:pPr>
        <w:shd w:val="clear" w:color="auto" w:fill="F2F2F2"/>
        <w:spacing w:after="240" w:line="240" w:lineRule="auto"/>
        <w:jc w:val="center"/>
        <w:rPr>
          <w:rFonts w:ascii="Arial" w:eastAsia="Meiryo" w:hAnsi="Arial" w:cs="Arial"/>
          <w:b/>
          <w:sz w:val="36"/>
          <w:szCs w:val="36"/>
        </w:rPr>
      </w:pPr>
      <w:r w:rsidRPr="00B12C07">
        <w:rPr>
          <w:rFonts w:ascii="Arial" w:eastAsia="Meiryo" w:hAnsi="Arial" w:cs="Arial"/>
          <w:b/>
          <w:sz w:val="28"/>
          <w:szCs w:val="28"/>
        </w:rPr>
        <w:t>Curriculum Delivery</w:t>
      </w:r>
    </w:p>
    <w:p w:rsidR="007B7613" w:rsidRDefault="007B7613" w:rsidP="00861A4A">
      <w:pPr>
        <w:spacing w:after="0" w:line="240" w:lineRule="auto"/>
        <w:rPr>
          <w:rFonts w:ascii="Arial" w:eastAsia="Meiryo" w:hAnsi="Arial" w:cs="Arial"/>
          <w:b/>
          <w:sz w:val="20"/>
          <w:szCs w:val="20"/>
        </w:rPr>
      </w:pPr>
      <w:r w:rsidRPr="00125E7E">
        <w:rPr>
          <w:rFonts w:ascii="Arial" w:eastAsia="Meiryo" w:hAnsi="Arial" w:cs="Arial"/>
          <w:b/>
          <w:sz w:val="20"/>
          <w:szCs w:val="20"/>
        </w:rPr>
        <w:t xml:space="preserve">Our </w:t>
      </w:r>
      <w:r>
        <w:rPr>
          <w:rFonts w:ascii="Arial" w:eastAsia="Meiryo" w:hAnsi="Arial" w:cs="Arial"/>
          <w:b/>
          <w:sz w:val="20"/>
          <w:szCs w:val="20"/>
        </w:rPr>
        <w:t>Approach to Curriculum Delivery</w:t>
      </w:r>
    </w:p>
    <w:p w:rsidR="00861A4A" w:rsidRPr="00861A4A" w:rsidRDefault="00861A4A" w:rsidP="00861A4A">
      <w:pPr>
        <w:spacing w:after="0" w:line="240" w:lineRule="auto"/>
        <w:rPr>
          <w:rFonts w:ascii="Arial" w:eastAsia="Meiryo" w:hAnsi="Arial" w:cs="Arial"/>
          <w:b/>
          <w:sz w:val="20"/>
          <w:szCs w:val="20"/>
        </w:rPr>
      </w:pPr>
    </w:p>
    <w:p w:rsidR="00861A4A" w:rsidRPr="00861A4A" w:rsidRDefault="00861A4A" w:rsidP="00861A4A">
      <w:pPr>
        <w:spacing w:after="0" w:line="240" w:lineRule="auto"/>
        <w:jc w:val="both"/>
        <w:rPr>
          <w:rFonts w:ascii="Arial" w:hAnsi="Arial"/>
          <w:sz w:val="16"/>
          <w:szCs w:val="20"/>
          <w:lang w:eastAsia="en-US"/>
        </w:rPr>
      </w:pPr>
      <w:r w:rsidRPr="00861A4A">
        <w:rPr>
          <w:rFonts w:ascii="Arial" w:hAnsi="Arial"/>
          <w:sz w:val="16"/>
          <w:szCs w:val="20"/>
          <w:lang w:eastAsia="en-US"/>
        </w:rPr>
        <w:t xml:space="preserve">All students at Clifford Park Special School have a documented Student Plan.  </w:t>
      </w:r>
      <w:r>
        <w:rPr>
          <w:rFonts w:ascii="Arial" w:hAnsi="Arial"/>
          <w:sz w:val="16"/>
          <w:szCs w:val="20"/>
          <w:lang w:eastAsia="en-US"/>
        </w:rPr>
        <w:t xml:space="preserve">The development of Student plans occurs </w:t>
      </w:r>
      <w:r w:rsidRPr="00861A4A">
        <w:rPr>
          <w:rFonts w:ascii="Arial" w:hAnsi="Arial"/>
          <w:sz w:val="16"/>
          <w:szCs w:val="20"/>
          <w:lang w:eastAsia="en-US"/>
        </w:rPr>
        <w:t>after collaboration with the student’s stakeholder group including their parent/carer and other interested partners in the students’ educational journey.  The Student Plan is documented on the OneSchool platform.  Within each Student Plan the following documentation occurs:</w:t>
      </w:r>
    </w:p>
    <w:p w:rsidR="00861A4A" w:rsidRPr="00861A4A" w:rsidRDefault="00861A4A" w:rsidP="00861A4A">
      <w:pPr>
        <w:numPr>
          <w:ilvl w:val="0"/>
          <w:numId w:val="12"/>
        </w:numPr>
        <w:spacing w:after="0" w:line="240" w:lineRule="auto"/>
        <w:contextualSpacing/>
        <w:jc w:val="both"/>
        <w:rPr>
          <w:rFonts w:ascii="Arial" w:hAnsi="Arial"/>
          <w:sz w:val="16"/>
          <w:szCs w:val="20"/>
          <w:lang w:eastAsia="en-US"/>
        </w:rPr>
      </w:pPr>
      <w:r w:rsidRPr="00861A4A">
        <w:rPr>
          <w:rFonts w:ascii="Arial" w:hAnsi="Arial"/>
          <w:i/>
          <w:sz w:val="16"/>
          <w:szCs w:val="20"/>
          <w:lang w:eastAsia="en-US"/>
        </w:rPr>
        <w:t>Personalised Learning</w:t>
      </w:r>
      <w:r w:rsidRPr="00861A4A">
        <w:rPr>
          <w:rFonts w:ascii="Arial" w:hAnsi="Arial"/>
          <w:sz w:val="16"/>
          <w:szCs w:val="20"/>
          <w:lang w:eastAsia="en-US"/>
        </w:rPr>
        <w:t>:  The student’s personalised learning needs are recorded including key characteristics, impacts and adjustments that are required to engage the student in learning.  Students in Year 11 and 12 have their Curriculum Plan recorded, and other associated documentation such as their PATH plan (Planning Alternate Tomorrows with Hope) and SET Plan (Senior Education Transition Plan).  Documents such as Specific Individual Risk Assessments and Multi-E</w:t>
      </w:r>
      <w:r w:rsidR="001A15FC">
        <w:rPr>
          <w:rFonts w:ascii="Arial" w:hAnsi="Arial"/>
          <w:sz w:val="16"/>
          <w:szCs w:val="20"/>
          <w:lang w:eastAsia="en-US"/>
        </w:rPr>
        <w:t>lement Plans are</w:t>
      </w:r>
      <w:r w:rsidRPr="00861A4A">
        <w:rPr>
          <w:rFonts w:ascii="Arial" w:hAnsi="Arial"/>
          <w:sz w:val="16"/>
          <w:szCs w:val="20"/>
          <w:lang w:eastAsia="en-US"/>
        </w:rPr>
        <w:t xml:space="preserve"> attached for students who require extensive adjustments due to behavioural challenges. </w:t>
      </w:r>
    </w:p>
    <w:p w:rsidR="00861A4A" w:rsidRPr="00861A4A" w:rsidRDefault="00861A4A" w:rsidP="00861A4A">
      <w:pPr>
        <w:numPr>
          <w:ilvl w:val="0"/>
          <w:numId w:val="12"/>
        </w:numPr>
        <w:spacing w:after="0" w:line="240" w:lineRule="auto"/>
        <w:contextualSpacing/>
        <w:jc w:val="both"/>
        <w:rPr>
          <w:rFonts w:ascii="Arial" w:hAnsi="Arial"/>
          <w:sz w:val="16"/>
          <w:szCs w:val="20"/>
          <w:lang w:eastAsia="en-US"/>
        </w:rPr>
      </w:pPr>
      <w:r w:rsidRPr="00861A4A">
        <w:rPr>
          <w:rFonts w:ascii="Arial" w:hAnsi="Arial"/>
          <w:i/>
          <w:sz w:val="16"/>
          <w:szCs w:val="20"/>
          <w:lang w:eastAsia="en-US"/>
        </w:rPr>
        <w:t>Individual Curriculum Plans</w:t>
      </w:r>
      <w:r w:rsidRPr="00861A4A">
        <w:rPr>
          <w:rFonts w:ascii="Arial" w:hAnsi="Arial"/>
          <w:sz w:val="16"/>
          <w:szCs w:val="20"/>
          <w:lang w:eastAsia="en-US"/>
        </w:rPr>
        <w:t xml:space="preserve"> (for students in Years 7-10): Documents the student’s engagement in the Australian Curriculum at their level of engagement.</w:t>
      </w:r>
    </w:p>
    <w:p w:rsidR="00861A4A" w:rsidRDefault="00861A4A" w:rsidP="00861A4A">
      <w:pPr>
        <w:numPr>
          <w:ilvl w:val="0"/>
          <w:numId w:val="12"/>
        </w:numPr>
        <w:spacing w:after="0" w:line="240" w:lineRule="auto"/>
        <w:contextualSpacing/>
        <w:jc w:val="both"/>
        <w:rPr>
          <w:rFonts w:ascii="Arial" w:hAnsi="Arial"/>
          <w:sz w:val="16"/>
          <w:szCs w:val="20"/>
          <w:lang w:eastAsia="en-US"/>
        </w:rPr>
      </w:pPr>
      <w:r w:rsidRPr="00861A4A">
        <w:rPr>
          <w:rFonts w:ascii="Arial" w:hAnsi="Arial"/>
          <w:i/>
          <w:sz w:val="16"/>
          <w:szCs w:val="20"/>
          <w:lang w:eastAsia="en-US"/>
        </w:rPr>
        <w:t>Health Management:</w:t>
      </w:r>
      <w:r w:rsidRPr="00861A4A">
        <w:rPr>
          <w:rFonts w:ascii="Arial" w:hAnsi="Arial"/>
          <w:sz w:val="16"/>
          <w:szCs w:val="20"/>
          <w:lang w:eastAsia="en-US"/>
        </w:rPr>
        <w:t xml:space="preserve">  If required students’ health needs are documented with associated adjustments.</w:t>
      </w:r>
    </w:p>
    <w:p w:rsidR="00EB3C0C" w:rsidRPr="00861A4A" w:rsidRDefault="00EB3C0C" w:rsidP="00861A4A">
      <w:pPr>
        <w:numPr>
          <w:ilvl w:val="0"/>
          <w:numId w:val="12"/>
        </w:numPr>
        <w:spacing w:after="0" w:line="240" w:lineRule="auto"/>
        <w:contextualSpacing/>
        <w:jc w:val="both"/>
        <w:rPr>
          <w:rFonts w:ascii="Arial" w:hAnsi="Arial"/>
          <w:sz w:val="16"/>
          <w:szCs w:val="20"/>
          <w:lang w:eastAsia="en-US"/>
        </w:rPr>
      </w:pPr>
      <w:r>
        <w:rPr>
          <w:rFonts w:ascii="Arial" w:hAnsi="Arial"/>
          <w:i/>
          <w:sz w:val="16"/>
          <w:szCs w:val="20"/>
          <w:lang w:eastAsia="en-US"/>
        </w:rPr>
        <w:t>Complex Case Support:</w:t>
      </w:r>
      <w:r>
        <w:rPr>
          <w:rFonts w:ascii="Arial" w:hAnsi="Arial"/>
          <w:sz w:val="16"/>
          <w:szCs w:val="20"/>
          <w:lang w:eastAsia="en-US"/>
        </w:rPr>
        <w:t xml:space="preserve">  Students</w:t>
      </w:r>
      <w:r w:rsidR="00B77010">
        <w:rPr>
          <w:rFonts w:ascii="Arial" w:hAnsi="Arial"/>
          <w:sz w:val="16"/>
          <w:szCs w:val="20"/>
          <w:lang w:eastAsia="en-US"/>
        </w:rPr>
        <w:t xml:space="preserve"> whose profile is quite complex</w:t>
      </w:r>
      <w:r>
        <w:rPr>
          <w:rFonts w:ascii="Arial" w:hAnsi="Arial"/>
          <w:sz w:val="16"/>
          <w:szCs w:val="20"/>
          <w:lang w:eastAsia="en-US"/>
        </w:rPr>
        <w:t xml:space="preserve"> and extensive adjustments are required to assist with school engagement, documentation of a Complex Case Support is occurs. These students often have Mental Health concerns. </w:t>
      </w:r>
    </w:p>
    <w:p w:rsidR="00861A4A" w:rsidRPr="00861A4A" w:rsidRDefault="00861A4A" w:rsidP="00861A4A">
      <w:pPr>
        <w:numPr>
          <w:ilvl w:val="0"/>
          <w:numId w:val="12"/>
        </w:numPr>
        <w:spacing w:after="0" w:line="240" w:lineRule="auto"/>
        <w:contextualSpacing/>
        <w:jc w:val="both"/>
        <w:rPr>
          <w:rFonts w:ascii="Arial" w:hAnsi="Arial"/>
          <w:sz w:val="16"/>
          <w:szCs w:val="20"/>
          <w:lang w:eastAsia="en-US"/>
        </w:rPr>
      </w:pPr>
      <w:r w:rsidRPr="00861A4A">
        <w:rPr>
          <w:rFonts w:ascii="Arial" w:hAnsi="Arial"/>
          <w:i/>
          <w:sz w:val="16"/>
          <w:szCs w:val="20"/>
          <w:lang w:eastAsia="en-US"/>
        </w:rPr>
        <w:t>Support Provisions</w:t>
      </w:r>
      <w:r w:rsidRPr="00861A4A">
        <w:rPr>
          <w:rFonts w:ascii="Arial" w:hAnsi="Arial"/>
          <w:sz w:val="16"/>
          <w:szCs w:val="20"/>
          <w:lang w:eastAsia="en-US"/>
        </w:rPr>
        <w:t>:  Students’ engagement in othe</w:t>
      </w:r>
      <w:r>
        <w:rPr>
          <w:rFonts w:ascii="Arial" w:hAnsi="Arial"/>
          <w:sz w:val="16"/>
          <w:szCs w:val="20"/>
          <w:lang w:eastAsia="en-US"/>
        </w:rPr>
        <w:t>r learning areas and programs are</w:t>
      </w:r>
      <w:r w:rsidRPr="00861A4A">
        <w:rPr>
          <w:rFonts w:ascii="Arial" w:hAnsi="Arial"/>
          <w:sz w:val="16"/>
          <w:szCs w:val="20"/>
          <w:lang w:eastAsia="en-US"/>
        </w:rPr>
        <w:t xml:space="preserve"> documented.  This includes Human Relationships Education (HRP), swimming programs, and specific </w:t>
      </w:r>
      <w:r w:rsidR="00EB3C0C">
        <w:rPr>
          <w:rFonts w:ascii="Arial" w:hAnsi="Arial"/>
          <w:sz w:val="16"/>
          <w:szCs w:val="20"/>
          <w:lang w:eastAsia="en-US"/>
        </w:rPr>
        <w:t xml:space="preserve">mandatory </w:t>
      </w:r>
      <w:r w:rsidRPr="00861A4A">
        <w:rPr>
          <w:rFonts w:ascii="Arial" w:hAnsi="Arial"/>
          <w:sz w:val="16"/>
          <w:szCs w:val="20"/>
          <w:lang w:eastAsia="en-US"/>
        </w:rPr>
        <w:t>student plans, such</w:t>
      </w:r>
      <w:r w:rsidR="00EB3C0C">
        <w:rPr>
          <w:rFonts w:ascii="Arial" w:hAnsi="Arial"/>
          <w:sz w:val="16"/>
          <w:szCs w:val="20"/>
          <w:lang w:eastAsia="en-US"/>
        </w:rPr>
        <w:t xml:space="preserve"> as the Education Support Plan for students in the care of the state.</w:t>
      </w:r>
    </w:p>
    <w:p w:rsidR="00861A4A" w:rsidRPr="00861A4A" w:rsidRDefault="00861A4A" w:rsidP="00861A4A">
      <w:pPr>
        <w:spacing w:after="0" w:line="240" w:lineRule="auto"/>
        <w:ind w:left="720"/>
        <w:contextualSpacing/>
        <w:jc w:val="both"/>
        <w:rPr>
          <w:rFonts w:ascii="Arial" w:hAnsi="Arial"/>
          <w:sz w:val="16"/>
          <w:szCs w:val="20"/>
          <w:lang w:eastAsia="en-US"/>
        </w:rPr>
      </w:pPr>
    </w:p>
    <w:p w:rsidR="00861A4A" w:rsidRPr="00861A4A" w:rsidRDefault="00861A4A" w:rsidP="007E220A">
      <w:pPr>
        <w:spacing w:line="240" w:lineRule="auto"/>
        <w:jc w:val="both"/>
        <w:rPr>
          <w:rFonts w:ascii="Arial" w:hAnsi="Arial"/>
          <w:sz w:val="16"/>
          <w:szCs w:val="20"/>
          <w:lang w:val="en-US" w:eastAsia="en-US"/>
        </w:rPr>
      </w:pPr>
      <w:r w:rsidRPr="00861A4A">
        <w:rPr>
          <w:rFonts w:ascii="Arial" w:hAnsi="Arial"/>
          <w:sz w:val="16"/>
          <w:szCs w:val="20"/>
          <w:lang w:eastAsia="en-US"/>
        </w:rPr>
        <w:t>All students either have an Individual Curriculum Plan (ICP) (Year 7-10)</w:t>
      </w:r>
      <w:r w:rsidR="001A15FC">
        <w:rPr>
          <w:rFonts w:ascii="Arial" w:hAnsi="Arial"/>
          <w:sz w:val="16"/>
          <w:szCs w:val="20"/>
          <w:lang w:eastAsia="en-US"/>
        </w:rPr>
        <w:t xml:space="preserve"> based on the Australian Curriculum,</w:t>
      </w:r>
      <w:r w:rsidRPr="00861A4A">
        <w:rPr>
          <w:rFonts w:ascii="Arial" w:hAnsi="Arial"/>
          <w:sz w:val="16"/>
          <w:szCs w:val="20"/>
          <w:lang w:eastAsia="en-US"/>
        </w:rPr>
        <w:t xml:space="preserve"> or a Curriculum Plan (Year 11 and 12) framed around the Guideline for Individual Learning in preparation for receiving the Queensland Certificate of Individual Achievement (QCIA) on graduation.  </w:t>
      </w:r>
      <w:r w:rsidRPr="00861A4A">
        <w:rPr>
          <w:rFonts w:ascii="Arial" w:hAnsi="Arial"/>
          <w:sz w:val="16"/>
          <w:szCs w:val="20"/>
          <w:lang w:val="en-US" w:eastAsia="en-US"/>
        </w:rPr>
        <w:t xml:space="preserve">All students engage in units set in age-equivalent Learning Area contexts. Units, in particular English units, are framed around the core content areas of text creation, vocabulary and interaction skills. All students participate in reading/literacy programs and numeracy programs each day, with particular emphasis on </w:t>
      </w:r>
      <w:r w:rsidR="001A15FC">
        <w:rPr>
          <w:rFonts w:ascii="Arial" w:hAnsi="Arial"/>
          <w:sz w:val="16"/>
          <w:szCs w:val="20"/>
          <w:lang w:val="en-US" w:eastAsia="en-US"/>
        </w:rPr>
        <w:t>achieving their personalized reading/literacy or numeracy expectation.</w:t>
      </w:r>
    </w:p>
    <w:p w:rsidR="00861A4A" w:rsidRPr="00861A4A" w:rsidRDefault="00861A4A" w:rsidP="007E220A">
      <w:pPr>
        <w:spacing w:line="240" w:lineRule="auto"/>
        <w:jc w:val="both"/>
        <w:rPr>
          <w:rFonts w:ascii="Arial" w:hAnsi="Arial"/>
          <w:sz w:val="16"/>
          <w:szCs w:val="20"/>
          <w:lang w:val="en-US" w:eastAsia="en-US"/>
        </w:rPr>
      </w:pPr>
      <w:r w:rsidRPr="00861A4A">
        <w:rPr>
          <w:rFonts w:ascii="Arial" w:hAnsi="Arial"/>
          <w:sz w:val="16"/>
          <w:szCs w:val="20"/>
          <w:lang w:val="en-US" w:eastAsia="en-US"/>
        </w:rPr>
        <w:t xml:space="preserve">Students in the senior secondary cohort can access other </w:t>
      </w:r>
      <w:r w:rsidR="001A15FC">
        <w:rPr>
          <w:rFonts w:ascii="Arial" w:hAnsi="Arial"/>
          <w:sz w:val="16"/>
          <w:szCs w:val="20"/>
          <w:lang w:val="en-US" w:eastAsia="en-US"/>
        </w:rPr>
        <w:t>curriculum-</w:t>
      </w:r>
      <w:r w:rsidRPr="00861A4A">
        <w:rPr>
          <w:rFonts w:ascii="Arial" w:hAnsi="Arial"/>
          <w:sz w:val="16"/>
          <w:szCs w:val="20"/>
          <w:lang w:val="en-US" w:eastAsia="en-US"/>
        </w:rPr>
        <w:t>based programs based on their PATH (Planning Alternate Tomorrows with Hope) Plan.  These include work experience programs, access to accredited certificate courses, school based work programs, and the Post School Sampling Program (PSSP).</w:t>
      </w:r>
    </w:p>
    <w:p w:rsidR="00861A4A" w:rsidRPr="00F565E8" w:rsidRDefault="00861A4A" w:rsidP="007E220A">
      <w:pPr>
        <w:spacing w:line="240" w:lineRule="auto"/>
        <w:jc w:val="both"/>
        <w:rPr>
          <w:rFonts w:ascii="Arial" w:hAnsi="Arial"/>
          <w:sz w:val="16"/>
          <w:szCs w:val="20"/>
          <w:lang w:val="en-US" w:eastAsia="en-US"/>
        </w:rPr>
      </w:pPr>
      <w:r w:rsidRPr="00861A4A">
        <w:rPr>
          <w:rFonts w:ascii="Arial" w:hAnsi="Arial"/>
          <w:sz w:val="16"/>
          <w:szCs w:val="20"/>
          <w:lang w:val="en-US" w:eastAsia="en-US"/>
        </w:rPr>
        <w:t>Because our students have diverse learning needs</w:t>
      </w:r>
      <w:r w:rsidR="001A15FC">
        <w:rPr>
          <w:rFonts w:ascii="Arial" w:hAnsi="Arial"/>
          <w:sz w:val="16"/>
          <w:szCs w:val="20"/>
          <w:lang w:val="en-US" w:eastAsia="en-US"/>
        </w:rPr>
        <w:t xml:space="preserve"> reflected in their access of Highly Individualis</w:t>
      </w:r>
      <w:r w:rsidRPr="00861A4A">
        <w:rPr>
          <w:rFonts w:ascii="Arial" w:hAnsi="Arial"/>
          <w:sz w:val="16"/>
          <w:szCs w:val="20"/>
          <w:lang w:val="en-US" w:eastAsia="en-US"/>
        </w:rPr>
        <w:t>ed Curriculum</w:t>
      </w:r>
      <w:r w:rsidR="001A15FC">
        <w:rPr>
          <w:rFonts w:ascii="Arial" w:hAnsi="Arial"/>
          <w:sz w:val="16"/>
          <w:szCs w:val="20"/>
          <w:lang w:val="en-US" w:eastAsia="en-US"/>
        </w:rPr>
        <w:t xml:space="preserve"> or</w:t>
      </w:r>
      <w:r w:rsidRPr="00861A4A">
        <w:rPr>
          <w:rFonts w:ascii="Arial" w:hAnsi="Arial"/>
          <w:sz w:val="16"/>
          <w:szCs w:val="20"/>
          <w:lang w:val="en-US" w:eastAsia="en-US"/>
        </w:rPr>
        <w:t xml:space="preserve"> Different Year Level Partial </w:t>
      </w:r>
      <w:r w:rsidR="001A15FC">
        <w:rPr>
          <w:rFonts w:ascii="Arial" w:hAnsi="Arial"/>
          <w:sz w:val="16"/>
          <w:szCs w:val="20"/>
          <w:lang w:val="en-US" w:eastAsia="en-US"/>
        </w:rPr>
        <w:t>Curriculum,</w:t>
      </w:r>
      <w:r w:rsidRPr="00861A4A">
        <w:rPr>
          <w:rFonts w:ascii="Arial" w:hAnsi="Arial"/>
          <w:sz w:val="16"/>
          <w:szCs w:val="20"/>
          <w:lang w:val="en-US" w:eastAsia="en-US"/>
        </w:rPr>
        <w:t xml:space="preserve"> different pedagogical strategies are used to enhance the learning opportunities of all cohorts of learners.  The Sixteen Elements of Explicit Instruction is the major pedagogical framework used at Clifford Park Special School with </w:t>
      </w:r>
      <w:r w:rsidRPr="00861A4A">
        <w:rPr>
          <w:rFonts w:ascii="Arial" w:hAnsi="Arial"/>
          <w:sz w:val="16"/>
          <w:szCs w:val="20"/>
          <w:lang w:val="en-US" w:eastAsia="en-US"/>
        </w:rPr>
        <w:lastRenderedPageBreak/>
        <w:t>Pearson’s Gradual Release of Responsibility used to explicitly organize teaching and learning sequences. Our Reading Cycle is based on First Steps in Reading, while the RAMR (Reality, Abstraction, Maths and Reflection) cycle is the pedagogical framework for teaching Maths.  Other strategies such as Intensive Interaction, or specific communication systems such as PECS (Picture Exchange Communication System) or PODD (Pragmatic Organisational Dynamic Display) are employed for specific cohorts of students as required</w:t>
      </w:r>
      <w:r w:rsidR="001A15FC">
        <w:rPr>
          <w:rFonts w:ascii="Arial" w:hAnsi="Arial"/>
          <w:sz w:val="16"/>
          <w:szCs w:val="20"/>
          <w:lang w:val="en-US" w:eastAsia="en-US"/>
        </w:rPr>
        <w:t>.</w:t>
      </w:r>
    </w:p>
    <w:p w:rsidR="007B7613" w:rsidRPr="00125E7E" w:rsidRDefault="007B7613" w:rsidP="00CD7103">
      <w:pPr>
        <w:pStyle w:val="Default"/>
        <w:jc w:val="both"/>
        <w:rPr>
          <w:rFonts w:eastAsia="Meiryo"/>
          <w:sz w:val="20"/>
          <w:szCs w:val="20"/>
        </w:rPr>
      </w:pPr>
      <w:r>
        <w:rPr>
          <w:rFonts w:eastAsia="Meiryo"/>
          <w:b/>
          <w:bCs/>
          <w:sz w:val="20"/>
          <w:szCs w:val="20"/>
        </w:rPr>
        <w:t>Co-c</w:t>
      </w:r>
      <w:r w:rsidRPr="00125E7E">
        <w:rPr>
          <w:rFonts w:eastAsia="Meiryo"/>
          <w:b/>
          <w:bCs/>
          <w:sz w:val="20"/>
          <w:szCs w:val="20"/>
        </w:rPr>
        <w:t>urricula</w:t>
      </w:r>
      <w:r>
        <w:rPr>
          <w:rFonts w:eastAsia="Meiryo"/>
          <w:b/>
          <w:bCs/>
          <w:sz w:val="20"/>
          <w:szCs w:val="20"/>
        </w:rPr>
        <w:t>r</w:t>
      </w:r>
      <w:r w:rsidRPr="00125E7E">
        <w:rPr>
          <w:rFonts w:eastAsia="Meiryo"/>
          <w:b/>
          <w:bCs/>
          <w:sz w:val="20"/>
          <w:szCs w:val="20"/>
        </w:rPr>
        <w:t xml:space="preserve"> Activities </w:t>
      </w:r>
    </w:p>
    <w:p w:rsidR="007B7613" w:rsidRPr="00F565E8" w:rsidRDefault="007B7613" w:rsidP="007E220A">
      <w:pPr>
        <w:spacing w:after="0" w:line="240" w:lineRule="auto"/>
        <w:rPr>
          <w:rFonts w:ascii="Arial" w:hAnsi="Arial"/>
          <w:sz w:val="16"/>
          <w:szCs w:val="20"/>
          <w:lang w:val="en-US" w:eastAsia="en-US"/>
        </w:rPr>
      </w:pPr>
    </w:p>
    <w:p w:rsidR="00304084" w:rsidRPr="00304084" w:rsidRDefault="00A90429" w:rsidP="007E220A">
      <w:pPr>
        <w:spacing w:after="0" w:line="240" w:lineRule="auto"/>
        <w:rPr>
          <w:rFonts w:ascii="Arial" w:hAnsi="Arial"/>
          <w:sz w:val="16"/>
          <w:szCs w:val="20"/>
          <w:lang w:val="en-US" w:eastAsia="en-US"/>
        </w:rPr>
      </w:pPr>
      <w:r>
        <w:rPr>
          <w:rFonts w:ascii="Arial" w:hAnsi="Arial"/>
          <w:sz w:val="16"/>
          <w:szCs w:val="20"/>
          <w:lang w:val="en-US" w:eastAsia="en-US"/>
        </w:rPr>
        <w:t>In 2017,</w:t>
      </w:r>
      <w:r w:rsidR="00304084" w:rsidRPr="00304084">
        <w:rPr>
          <w:rFonts w:ascii="Arial" w:hAnsi="Arial"/>
          <w:sz w:val="16"/>
          <w:szCs w:val="20"/>
          <w:lang w:val="en-US" w:eastAsia="en-US"/>
        </w:rPr>
        <w:t xml:space="preserve"> students were able to engage in a number of extra curricula activities including:</w:t>
      </w:r>
    </w:p>
    <w:p w:rsidR="00304084" w:rsidRPr="00304084" w:rsidRDefault="00304084" w:rsidP="007E220A">
      <w:pPr>
        <w:pStyle w:val="ListParagraph"/>
        <w:numPr>
          <w:ilvl w:val="0"/>
          <w:numId w:val="14"/>
        </w:numPr>
        <w:spacing w:after="0" w:line="240" w:lineRule="auto"/>
        <w:rPr>
          <w:rFonts w:ascii="Arial" w:hAnsi="Arial"/>
          <w:sz w:val="16"/>
          <w:szCs w:val="20"/>
          <w:lang w:val="en-US" w:eastAsia="en-US"/>
        </w:rPr>
      </w:pPr>
      <w:r w:rsidRPr="00304084">
        <w:rPr>
          <w:rFonts w:ascii="Arial" w:hAnsi="Arial"/>
          <w:sz w:val="16"/>
          <w:szCs w:val="20"/>
          <w:lang w:val="en-US" w:eastAsia="en-US"/>
        </w:rPr>
        <w:t>swimming programs in the school’s own heated swimming pool;</w:t>
      </w:r>
    </w:p>
    <w:p w:rsidR="00304084" w:rsidRPr="00A90429" w:rsidRDefault="00B77010" w:rsidP="007E220A">
      <w:pPr>
        <w:pStyle w:val="ListParagraph"/>
        <w:numPr>
          <w:ilvl w:val="0"/>
          <w:numId w:val="14"/>
        </w:numPr>
        <w:spacing w:after="0" w:line="240" w:lineRule="auto"/>
        <w:rPr>
          <w:rFonts w:ascii="Arial" w:hAnsi="Arial"/>
          <w:sz w:val="16"/>
          <w:szCs w:val="20"/>
          <w:lang w:val="en-US" w:eastAsia="en-US"/>
        </w:rPr>
      </w:pPr>
      <w:r>
        <w:rPr>
          <w:rFonts w:ascii="Arial" w:hAnsi="Arial"/>
          <w:sz w:val="16"/>
          <w:szCs w:val="20"/>
          <w:lang w:val="en-US" w:eastAsia="en-US"/>
        </w:rPr>
        <w:t>h</w:t>
      </w:r>
      <w:r w:rsidR="00304084" w:rsidRPr="00A90429">
        <w:rPr>
          <w:rFonts w:ascii="Arial" w:hAnsi="Arial"/>
          <w:sz w:val="16"/>
          <w:szCs w:val="20"/>
          <w:lang w:val="en-US" w:eastAsia="en-US"/>
        </w:rPr>
        <w:t>orse Riding for the Disabled;</w:t>
      </w:r>
    </w:p>
    <w:p w:rsidR="00304084" w:rsidRPr="00A90429" w:rsidRDefault="00304084" w:rsidP="007E220A">
      <w:pPr>
        <w:pStyle w:val="ListParagraph"/>
        <w:numPr>
          <w:ilvl w:val="0"/>
          <w:numId w:val="14"/>
        </w:numPr>
        <w:spacing w:after="0" w:line="240" w:lineRule="auto"/>
        <w:rPr>
          <w:rFonts w:ascii="Arial" w:hAnsi="Arial"/>
          <w:sz w:val="16"/>
          <w:szCs w:val="20"/>
          <w:lang w:val="en-US" w:eastAsia="en-US"/>
        </w:rPr>
      </w:pPr>
      <w:r w:rsidRPr="00A90429">
        <w:rPr>
          <w:rFonts w:ascii="Arial" w:hAnsi="Arial"/>
          <w:sz w:val="16"/>
          <w:szCs w:val="20"/>
          <w:lang w:val="en-US" w:eastAsia="en-US"/>
        </w:rPr>
        <w:t>paper delivery program for students in the junior secondary cohort;</w:t>
      </w:r>
    </w:p>
    <w:p w:rsidR="00A90429" w:rsidRDefault="00304084" w:rsidP="007E220A">
      <w:pPr>
        <w:pStyle w:val="ListParagraph"/>
        <w:numPr>
          <w:ilvl w:val="0"/>
          <w:numId w:val="14"/>
        </w:numPr>
        <w:spacing w:after="0" w:line="240" w:lineRule="auto"/>
        <w:rPr>
          <w:rFonts w:ascii="Arial" w:hAnsi="Arial"/>
          <w:sz w:val="16"/>
          <w:szCs w:val="20"/>
          <w:lang w:val="en-US" w:eastAsia="en-US"/>
        </w:rPr>
      </w:pPr>
      <w:r w:rsidRPr="00A90429">
        <w:rPr>
          <w:rFonts w:ascii="Arial" w:hAnsi="Arial"/>
          <w:sz w:val="16"/>
          <w:szCs w:val="20"/>
          <w:lang w:val="en-US" w:eastAsia="en-US"/>
        </w:rPr>
        <w:t>recreational electives including mechanics, music, dance and drama, art, cooking, co</w:t>
      </w:r>
      <w:r w:rsidR="00A90429">
        <w:rPr>
          <w:rFonts w:ascii="Arial" w:hAnsi="Arial"/>
          <w:sz w:val="16"/>
          <w:szCs w:val="20"/>
          <w:lang w:val="en-US" w:eastAsia="en-US"/>
        </w:rPr>
        <w:t>mputer, and sporting activities; and</w:t>
      </w:r>
    </w:p>
    <w:p w:rsidR="007B7613" w:rsidRPr="00A90429" w:rsidRDefault="00304084" w:rsidP="007E220A">
      <w:pPr>
        <w:pStyle w:val="ListParagraph"/>
        <w:numPr>
          <w:ilvl w:val="0"/>
          <w:numId w:val="14"/>
        </w:numPr>
        <w:spacing w:after="0" w:line="240" w:lineRule="auto"/>
        <w:rPr>
          <w:rFonts w:ascii="Arial" w:hAnsi="Arial"/>
          <w:sz w:val="16"/>
          <w:szCs w:val="20"/>
          <w:lang w:val="en-US" w:eastAsia="en-US"/>
        </w:rPr>
      </w:pPr>
      <w:r w:rsidRPr="00A90429">
        <w:rPr>
          <w:rFonts w:ascii="Arial" w:hAnsi="Arial"/>
          <w:sz w:val="16"/>
          <w:szCs w:val="20"/>
          <w:lang w:val="en-US" w:eastAsia="en-US"/>
        </w:rPr>
        <w:t>PATH related activities including work experience, work placements, certificate c</w:t>
      </w:r>
      <w:r w:rsidR="00A90429">
        <w:rPr>
          <w:rFonts w:ascii="Arial" w:hAnsi="Arial"/>
          <w:sz w:val="16"/>
          <w:szCs w:val="20"/>
          <w:lang w:val="en-US" w:eastAsia="en-US"/>
        </w:rPr>
        <w:t xml:space="preserve">ourses, work programs and Post </w:t>
      </w:r>
      <w:r w:rsidR="00A90429" w:rsidRPr="00B77010">
        <w:rPr>
          <w:rFonts w:ascii="Arial" w:hAnsi="Arial" w:cs="Arial"/>
          <w:sz w:val="16"/>
          <w:szCs w:val="20"/>
          <w:lang w:val="en-US" w:eastAsia="en-US"/>
        </w:rPr>
        <w:t>S</w:t>
      </w:r>
      <w:r w:rsidRPr="00B77010">
        <w:rPr>
          <w:rFonts w:ascii="Arial" w:hAnsi="Arial" w:cs="Arial"/>
          <w:sz w:val="16"/>
          <w:szCs w:val="20"/>
          <w:lang w:val="en-US" w:eastAsia="en-US"/>
        </w:rPr>
        <w:t>chool Sampling Program</w:t>
      </w:r>
      <w:r w:rsidR="00A90429">
        <w:rPr>
          <w:sz w:val="16"/>
          <w:szCs w:val="20"/>
          <w:lang w:val="en-US" w:eastAsia="en-US"/>
        </w:rPr>
        <w:t>.</w:t>
      </w:r>
    </w:p>
    <w:p w:rsidR="007B7613" w:rsidRDefault="007B7613" w:rsidP="00CD7103">
      <w:pPr>
        <w:pStyle w:val="Default"/>
        <w:rPr>
          <w:rFonts w:eastAsia="Meiryo"/>
          <w:b/>
          <w:bCs/>
          <w:sz w:val="20"/>
          <w:szCs w:val="20"/>
        </w:rPr>
      </w:pPr>
    </w:p>
    <w:p w:rsidR="007B7613" w:rsidRPr="00125E7E" w:rsidRDefault="007B7613" w:rsidP="00CD7103">
      <w:pPr>
        <w:pStyle w:val="Default"/>
        <w:rPr>
          <w:rFonts w:eastAsia="Meiryo"/>
          <w:b/>
          <w:bCs/>
          <w:sz w:val="20"/>
          <w:szCs w:val="20"/>
        </w:rPr>
      </w:pPr>
      <w:r>
        <w:rPr>
          <w:rFonts w:eastAsia="Meiryo"/>
          <w:b/>
          <w:bCs/>
          <w:sz w:val="20"/>
          <w:szCs w:val="20"/>
        </w:rPr>
        <w:t xml:space="preserve">How </w:t>
      </w:r>
      <w:r w:rsidRPr="00125E7E">
        <w:rPr>
          <w:rFonts w:eastAsia="Meiryo"/>
          <w:b/>
          <w:bCs/>
          <w:sz w:val="20"/>
          <w:szCs w:val="20"/>
        </w:rPr>
        <w:t xml:space="preserve">Information and Communication Technologies </w:t>
      </w:r>
      <w:r>
        <w:rPr>
          <w:rFonts w:eastAsia="Meiryo"/>
          <w:b/>
          <w:bCs/>
          <w:sz w:val="20"/>
          <w:szCs w:val="20"/>
        </w:rPr>
        <w:t>are used to Assist</w:t>
      </w:r>
      <w:r w:rsidRPr="00125E7E">
        <w:rPr>
          <w:rFonts w:eastAsia="Meiryo"/>
          <w:b/>
          <w:bCs/>
          <w:sz w:val="20"/>
          <w:szCs w:val="20"/>
        </w:rPr>
        <w:t xml:space="preserve"> Learning </w:t>
      </w:r>
    </w:p>
    <w:p w:rsidR="00A90429" w:rsidRDefault="00A90429" w:rsidP="00A90429">
      <w:pPr>
        <w:spacing w:after="0" w:line="240" w:lineRule="auto"/>
        <w:jc w:val="both"/>
        <w:rPr>
          <w:rFonts w:ascii="Arial" w:hAnsi="Arial"/>
          <w:color w:val="FF0000"/>
          <w:sz w:val="16"/>
          <w:szCs w:val="20"/>
          <w:lang w:val="en-US" w:eastAsia="en-US"/>
        </w:rPr>
      </w:pPr>
    </w:p>
    <w:p w:rsidR="00A90429" w:rsidRPr="00A90429" w:rsidRDefault="00A90429" w:rsidP="00A90429">
      <w:pPr>
        <w:spacing w:after="0" w:line="240" w:lineRule="auto"/>
        <w:jc w:val="both"/>
        <w:rPr>
          <w:rFonts w:ascii="Arial" w:hAnsi="Arial"/>
          <w:sz w:val="16"/>
          <w:szCs w:val="20"/>
          <w:lang w:val="en-US" w:eastAsia="en-US"/>
        </w:rPr>
      </w:pPr>
      <w:r>
        <w:rPr>
          <w:rFonts w:ascii="Arial" w:hAnsi="Arial"/>
          <w:sz w:val="16"/>
          <w:szCs w:val="20"/>
          <w:lang w:val="en-US" w:eastAsia="en-US"/>
        </w:rPr>
        <w:t>In 2017</w:t>
      </w:r>
      <w:r w:rsidRPr="00A90429">
        <w:rPr>
          <w:rFonts w:ascii="Arial" w:hAnsi="Arial"/>
          <w:sz w:val="16"/>
          <w:szCs w:val="20"/>
          <w:lang w:val="en-US" w:eastAsia="en-US"/>
        </w:rPr>
        <w:t>:</w:t>
      </w:r>
    </w:p>
    <w:p w:rsidR="00A90429" w:rsidRPr="00A90429" w:rsidRDefault="00A90429" w:rsidP="00A90429">
      <w:pPr>
        <w:pStyle w:val="ListParagraph"/>
        <w:numPr>
          <w:ilvl w:val="0"/>
          <w:numId w:val="17"/>
        </w:numPr>
        <w:spacing w:after="0" w:line="240" w:lineRule="auto"/>
        <w:jc w:val="both"/>
        <w:rPr>
          <w:rFonts w:ascii="Arial" w:hAnsi="Arial"/>
          <w:sz w:val="16"/>
          <w:szCs w:val="20"/>
          <w:lang w:val="en-US" w:eastAsia="en-US"/>
        </w:rPr>
      </w:pPr>
      <w:r w:rsidRPr="00A90429">
        <w:rPr>
          <w:rFonts w:ascii="Arial" w:hAnsi="Arial"/>
          <w:sz w:val="16"/>
          <w:szCs w:val="20"/>
          <w:lang w:val="en-US" w:eastAsia="en-US"/>
        </w:rPr>
        <w:t>all students and teachers were connected to the school network with wireless connection available in all teaching blocks and non-teaching blocks;</w:t>
      </w:r>
    </w:p>
    <w:p w:rsidR="00A90429" w:rsidRPr="00A90429" w:rsidRDefault="00A90429" w:rsidP="00A90429">
      <w:pPr>
        <w:pStyle w:val="ListParagraph"/>
        <w:numPr>
          <w:ilvl w:val="0"/>
          <w:numId w:val="17"/>
        </w:numPr>
        <w:spacing w:after="0" w:line="240" w:lineRule="auto"/>
        <w:jc w:val="both"/>
        <w:rPr>
          <w:rFonts w:ascii="Arial" w:hAnsi="Arial"/>
          <w:sz w:val="16"/>
          <w:szCs w:val="20"/>
          <w:lang w:val="en-US" w:eastAsia="en-US"/>
        </w:rPr>
      </w:pPr>
      <w:r w:rsidRPr="00A90429">
        <w:rPr>
          <w:rFonts w:ascii="Arial" w:hAnsi="Arial"/>
          <w:sz w:val="16"/>
          <w:szCs w:val="20"/>
          <w:lang w:val="en-US" w:eastAsia="en-US"/>
        </w:rPr>
        <w:t>students had access to 37 student laptops and 49 iPads to enhance their learning.  Some iPads were loaded with communication technology, such as Prologue2Go for students who have limited communication skills.</w:t>
      </w:r>
    </w:p>
    <w:p w:rsidR="00A90429" w:rsidRPr="00A90429" w:rsidRDefault="00A90429" w:rsidP="00A90429">
      <w:pPr>
        <w:pStyle w:val="ListParagraph"/>
        <w:numPr>
          <w:ilvl w:val="0"/>
          <w:numId w:val="17"/>
        </w:numPr>
        <w:spacing w:after="0" w:line="240" w:lineRule="auto"/>
        <w:jc w:val="both"/>
        <w:rPr>
          <w:rFonts w:ascii="Arial" w:hAnsi="Arial"/>
          <w:sz w:val="16"/>
          <w:szCs w:val="20"/>
          <w:lang w:val="en-US" w:eastAsia="en-US"/>
        </w:rPr>
      </w:pPr>
      <w:r w:rsidRPr="00A90429">
        <w:rPr>
          <w:rFonts w:ascii="Arial" w:hAnsi="Arial"/>
          <w:sz w:val="16"/>
          <w:szCs w:val="20"/>
          <w:lang w:val="en-US" w:eastAsia="en-US"/>
        </w:rPr>
        <w:t>a small computer laboratory continues to function with an increased 15 networked desktop computers enabling a class of students to engage with digital learning activities at the same time, as well as allowing access for students during break times;</w:t>
      </w:r>
    </w:p>
    <w:p w:rsidR="00A90429" w:rsidRPr="00A90429" w:rsidRDefault="00A90429" w:rsidP="00A90429">
      <w:pPr>
        <w:pStyle w:val="ListParagraph"/>
        <w:numPr>
          <w:ilvl w:val="0"/>
          <w:numId w:val="17"/>
        </w:numPr>
        <w:spacing w:after="0" w:line="240" w:lineRule="auto"/>
        <w:jc w:val="both"/>
        <w:rPr>
          <w:rFonts w:ascii="Arial" w:hAnsi="Arial"/>
          <w:sz w:val="16"/>
          <w:szCs w:val="20"/>
          <w:lang w:val="en-US" w:eastAsia="en-US"/>
        </w:rPr>
      </w:pPr>
      <w:r w:rsidRPr="00A90429">
        <w:rPr>
          <w:rFonts w:ascii="Arial" w:hAnsi="Arial"/>
          <w:sz w:val="16"/>
          <w:szCs w:val="20"/>
          <w:lang w:val="en-US" w:eastAsia="en-US"/>
        </w:rPr>
        <w:t>all classrooms are fitted with interactive projectors or interactive whiteboards; and</w:t>
      </w:r>
    </w:p>
    <w:p w:rsidR="00A90429" w:rsidRPr="00A90429" w:rsidRDefault="00A90429" w:rsidP="00A90429">
      <w:pPr>
        <w:pStyle w:val="ListParagraph"/>
        <w:numPr>
          <w:ilvl w:val="0"/>
          <w:numId w:val="17"/>
        </w:numPr>
        <w:spacing w:after="0" w:line="240" w:lineRule="auto"/>
        <w:jc w:val="both"/>
        <w:rPr>
          <w:rFonts w:ascii="Arial" w:hAnsi="Arial"/>
          <w:sz w:val="16"/>
          <w:szCs w:val="20"/>
          <w:lang w:val="en-US" w:eastAsia="en-US"/>
        </w:rPr>
      </w:pPr>
      <w:r w:rsidRPr="00A90429">
        <w:rPr>
          <w:rFonts w:ascii="Arial" w:hAnsi="Arial"/>
          <w:sz w:val="16"/>
          <w:szCs w:val="20"/>
          <w:lang w:val="en-US" w:eastAsia="en-US"/>
        </w:rPr>
        <w:t>the multipurpose room, staffroom and meeting room also have access to Interactive Projectors to aid in professional learning opportunities.</w:t>
      </w:r>
    </w:p>
    <w:p w:rsidR="007B7613" w:rsidRPr="00B862D7" w:rsidRDefault="007B7613" w:rsidP="00B862D7">
      <w:pPr>
        <w:spacing w:after="0" w:line="240" w:lineRule="auto"/>
        <w:rPr>
          <w:rFonts w:ascii="Arial" w:hAnsi="Arial"/>
          <w:sz w:val="20"/>
          <w:szCs w:val="20"/>
          <w:lang w:val="en-US" w:eastAsia="en-US"/>
        </w:rPr>
      </w:pPr>
    </w:p>
    <w:p w:rsidR="007B7613" w:rsidRPr="00B12C07" w:rsidRDefault="007B7613" w:rsidP="007717AA">
      <w:pPr>
        <w:shd w:val="clear" w:color="auto" w:fill="F2F2F2"/>
        <w:spacing w:before="120" w:after="120" w:line="240" w:lineRule="auto"/>
        <w:jc w:val="center"/>
        <w:rPr>
          <w:rFonts w:ascii="Arial" w:eastAsia="Meiryo" w:hAnsi="Arial" w:cs="Arial"/>
          <w:b/>
          <w:color w:val="000000"/>
          <w:sz w:val="28"/>
          <w:szCs w:val="28"/>
        </w:rPr>
      </w:pPr>
      <w:r w:rsidRPr="00B12C07">
        <w:rPr>
          <w:rFonts w:ascii="Arial" w:eastAsia="Meiryo" w:hAnsi="Arial" w:cs="Arial"/>
          <w:b/>
          <w:sz w:val="28"/>
          <w:szCs w:val="28"/>
        </w:rPr>
        <w:t>Social Climate</w:t>
      </w:r>
    </w:p>
    <w:p w:rsidR="007B7613" w:rsidRPr="005B7D86" w:rsidRDefault="007B7613" w:rsidP="00CA5E67">
      <w:pPr>
        <w:spacing w:after="0" w:line="240" w:lineRule="auto"/>
        <w:rPr>
          <w:rFonts w:ascii="Arial" w:eastAsia="Meiryo" w:hAnsi="Arial" w:cs="Arial"/>
          <w:b/>
          <w:color w:val="000000"/>
          <w:sz w:val="20"/>
          <w:szCs w:val="20"/>
        </w:rPr>
      </w:pPr>
      <w:r w:rsidRPr="005B7D86">
        <w:rPr>
          <w:rFonts w:ascii="Arial" w:eastAsia="Meiryo" w:hAnsi="Arial" w:cs="Arial"/>
          <w:b/>
          <w:color w:val="000000"/>
          <w:sz w:val="20"/>
          <w:szCs w:val="20"/>
        </w:rPr>
        <w:t>Overview</w:t>
      </w:r>
    </w:p>
    <w:p w:rsidR="001122CF" w:rsidRDefault="001122CF" w:rsidP="001122CF">
      <w:pPr>
        <w:spacing w:after="0" w:line="240" w:lineRule="auto"/>
        <w:jc w:val="both"/>
        <w:rPr>
          <w:rFonts w:ascii="Arial" w:hAnsi="Arial"/>
          <w:color w:val="FF0000"/>
          <w:sz w:val="16"/>
          <w:szCs w:val="20"/>
          <w:lang w:eastAsia="en-US"/>
        </w:rPr>
      </w:pPr>
    </w:p>
    <w:p w:rsidR="001122CF" w:rsidRPr="001122CF" w:rsidRDefault="001122CF" w:rsidP="001122CF">
      <w:pPr>
        <w:spacing w:after="0" w:line="240" w:lineRule="auto"/>
        <w:jc w:val="both"/>
        <w:rPr>
          <w:rFonts w:ascii="Arial" w:hAnsi="Arial"/>
          <w:sz w:val="16"/>
          <w:szCs w:val="20"/>
          <w:lang w:val="en-US" w:eastAsia="en-US"/>
        </w:rPr>
      </w:pPr>
      <w:r w:rsidRPr="001122CF">
        <w:rPr>
          <w:rFonts w:ascii="Arial" w:hAnsi="Arial"/>
          <w:sz w:val="16"/>
          <w:szCs w:val="20"/>
          <w:lang w:val="en-US" w:eastAsia="en-US"/>
        </w:rPr>
        <w:t xml:space="preserve">Our school engagement with the Positive Behaviour for Learning (PBL) </w:t>
      </w:r>
      <w:r>
        <w:rPr>
          <w:rFonts w:ascii="Arial" w:hAnsi="Arial"/>
          <w:sz w:val="16"/>
          <w:szCs w:val="20"/>
          <w:lang w:val="en-US" w:eastAsia="en-US"/>
        </w:rPr>
        <w:t>f</w:t>
      </w:r>
      <w:r w:rsidRPr="001122CF">
        <w:rPr>
          <w:rFonts w:ascii="Arial" w:hAnsi="Arial"/>
          <w:sz w:val="16"/>
          <w:szCs w:val="20"/>
          <w:lang w:val="en-US" w:eastAsia="en-US"/>
        </w:rPr>
        <w:t>ramework through</w:t>
      </w:r>
      <w:r>
        <w:rPr>
          <w:rFonts w:ascii="Arial" w:hAnsi="Arial"/>
          <w:sz w:val="16"/>
          <w:szCs w:val="20"/>
          <w:lang w:val="en-US" w:eastAsia="en-US"/>
        </w:rPr>
        <w:t>out</w:t>
      </w:r>
      <w:r w:rsidRPr="001122CF">
        <w:rPr>
          <w:rFonts w:ascii="Arial" w:hAnsi="Arial"/>
          <w:sz w:val="16"/>
          <w:szCs w:val="20"/>
          <w:lang w:val="en-US" w:eastAsia="en-US"/>
        </w:rPr>
        <w:t xml:space="preserve"> 201</w:t>
      </w:r>
      <w:r>
        <w:rPr>
          <w:rFonts w:ascii="Arial" w:hAnsi="Arial"/>
          <w:sz w:val="16"/>
          <w:szCs w:val="20"/>
          <w:lang w:val="en-US" w:eastAsia="en-US"/>
        </w:rPr>
        <w:t xml:space="preserve">7 continues to strengthen.  The PBL team had regular team meetings </w:t>
      </w:r>
      <w:r w:rsidRPr="001122CF">
        <w:rPr>
          <w:rFonts w:ascii="Arial" w:hAnsi="Arial"/>
          <w:sz w:val="16"/>
          <w:szCs w:val="20"/>
          <w:lang w:val="en-US" w:eastAsia="en-US"/>
        </w:rPr>
        <w:t>three times each term</w:t>
      </w:r>
      <w:r>
        <w:rPr>
          <w:rFonts w:ascii="Arial" w:hAnsi="Arial"/>
          <w:sz w:val="16"/>
          <w:szCs w:val="20"/>
          <w:lang w:val="en-US" w:eastAsia="en-US"/>
        </w:rPr>
        <w:t>, with a parent included as a team member</w:t>
      </w:r>
      <w:r w:rsidRPr="001122CF">
        <w:rPr>
          <w:rFonts w:ascii="Arial" w:hAnsi="Arial"/>
          <w:sz w:val="16"/>
          <w:szCs w:val="20"/>
          <w:lang w:val="en-US" w:eastAsia="en-US"/>
        </w:rPr>
        <w:t xml:space="preserve">.  There was a school wide focus on proactive strategies to deal with Contextually Inappropriate Behaviours, the use of ecological strategies to reduce challenging behaviours, a stronger use of reinforces to reward appropriate and positive behaviours through the LIKES system, and individual strategies to decrease the incidence occurring. </w:t>
      </w:r>
      <w:r>
        <w:rPr>
          <w:rFonts w:ascii="Arial" w:hAnsi="Arial"/>
          <w:sz w:val="16"/>
          <w:szCs w:val="20"/>
          <w:lang w:val="en-US" w:eastAsia="en-US"/>
        </w:rPr>
        <w:t xml:space="preserve">2017 saw an emphasis on the instigation of ‘events’ to further reinforce the engagement of students in following the four school expectations – Be Respectful, Be Responsible, Be Safe and Be Resilient.  </w:t>
      </w:r>
      <w:r w:rsidRPr="001122CF">
        <w:rPr>
          <w:rFonts w:ascii="Arial" w:hAnsi="Arial"/>
          <w:sz w:val="16"/>
          <w:szCs w:val="20"/>
          <w:lang w:val="en-US" w:eastAsia="en-US"/>
        </w:rPr>
        <w:t xml:space="preserve">In whole school forums such as assembly, </w:t>
      </w:r>
      <w:r>
        <w:rPr>
          <w:rFonts w:ascii="Arial" w:hAnsi="Arial"/>
          <w:sz w:val="16"/>
          <w:szCs w:val="20"/>
          <w:lang w:val="en-US" w:eastAsia="en-US"/>
        </w:rPr>
        <w:t xml:space="preserve">and within classrooms </w:t>
      </w:r>
      <w:r w:rsidRPr="001122CF">
        <w:rPr>
          <w:rFonts w:ascii="Arial" w:hAnsi="Arial"/>
          <w:sz w:val="16"/>
          <w:szCs w:val="20"/>
          <w:lang w:val="en-US" w:eastAsia="en-US"/>
        </w:rPr>
        <w:t>the four school expe</w:t>
      </w:r>
      <w:r>
        <w:rPr>
          <w:rFonts w:ascii="Arial" w:hAnsi="Arial"/>
          <w:sz w:val="16"/>
          <w:szCs w:val="20"/>
          <w:lang w:val="en-US" w:eastAsia="en-US"/>
        </w:rPr>
        <w:t>ctations are taught explicitly with weekly lessons</w:t>
      </w:r>
      <w:r w:rsidRPr="001122CF">
        <w:rPr>
          <w:rFonts w:ascii="Arial" w:hAnsi="Arial"/>
          <w:sz w:val="16"/>
          <w:szCs w:val="20"/>
          <w:lang w:val="en-US" w:eastAsia="en-US"/>
        </w:rPr>
        <w:t>. Although whole school strategies and procedures were in place, Clifford Park still focused on individual differences and the diverse learning needs of all students as the basis for the management of student behaviours.</w:t>
      </w:r>
    </w:p>
    <w:p w:rsidR="001122CF" w:rsidRPr="001122CF" w:rsidRDefault="001122CF" w:rsidP="001122CF">
      <w:pPr>
        <w:spacing w:after="0" w:line="240" w:lineRule="auto"/>
        <w:jc w:val="both"/>
        <w:rPr>
          <w:rFonts w:ascii="Arial" w:hAnsi="Arial"/>
          <w:sz w:val="16"/>
          <w:szCs w:val="20"/>
          <w:lang w:val="en-US" w:eastAsia="en-US"/>
        </w:rPr>
      </w:pPr>
    </w:p>
    <w:p w:rsidR="001122CF" w:rsidRPr="001122CF" w:rsidRDefault="001122CF" w:rsidP="001122CF">
      <w:pPr>
        <w:spacing w:after="0" w:line="240" w:lineRule="auto"/>
        <w:jc w:val="both"/>
        <w:rPr>
          <w:rFonts w:ascii="Arial" w:hAnsi="Arial"/>
          <w:sz w:val="16"/>
          <w:szCs w:val="20"/>
          <w:lang w:val="en-US" w:eastAsia="en-US"/>
        </w:rPr>
      </w:pPr>
      <w:r w:rsidRPr="001122CF">
        <w:rPr>
          <w:rFonts w:ascii="Arial" w:hAnsi="Arial"/>
          <w:sz w:val="16"/>
          <w:szCs w:val="20"/>
          <w:lang w:val="en-US" w:eastAsia="en-US"/>
        </w:rPr>
        <w:t xml:space="preserve">The Student Support Team was available </w:t>
      </w:r>
      <w:r w:rsidR="00DA7C45">
        <w:rPr>
          <w:rFonts w:ascii="Arial" w:hAnsi="Arial"/>
          <w:sz w:val="16"/>
          <w:szCs w:val="20"/>
          <w:lang w:val="en-US" w:eastAsia="en-US"/>
        </w:rPr>
        <w:t>through 2017</w:t>
      </w:r>
      <w:r w:rsidRPr="001122CF">
        <w:rPr>
          <w:rFonts w:ascii="Arial" w:hAnsi="Arial"/>
          <w:sz w:val="16"/>
          <w:szCs w:val="20"/>
          <w:lang w:val="en-US" w:eastAsia="en-US"/>
        </w:rPr>
        <w:t xml:space="preserve"> to assist teachers in designing positive behavior strategies for students that require complex management using a collegial framework.  The role of the Student Support T</w:t>
      </w:r>
      <w:r w:rsidR="00DA7C45">
        <w:rPr>
          <w:rFonts w:ascii="Arial" w:hAnsi="Arial"/>
          <w:sz w:val="16"/>
          <w:szCs w:val="20"/>
          <w:lang w:val="en-US" w:eastAsia="en-US"/>
        </w:rPr>
        <w:t>eam will be enhanced during 2018</w:t>
      </w:r>
      <w:r w:rsidRPr="001122CF">
        <w:rPr>
          <w:rFonts w:ascii="Arial" w:hAnsi="Arial"/>
          <w:sz w:val="16"/>
          <w:szCs w:val="20"/>
          <w:lang w:val="en-US" w:eastAsia="en-US"/>
        </w:rPr>
        <w:t xml:space="preserve"> and strong structures and procedures will be implemented. Students with mental health difficulties were highly supported within our school, by individual and specialised services when appropriate. </w:t>
      </w:r>
    </w:p>
    <w:p w:rsidR="001122CF" w:rsidRPr="001122CF" w:rsidRDefault="001122CF" w:rsidP="001122CF">
      <w:pPr>
        <w:spacing w:after="0" w:line="240" w:lineRule="auto"/>
        <w:jc w:val="both"/>
        <w:rPr>
          <w:rFonts w:ascii="Arial" w:hAnsi="Arial"/>
          <w:sz w:val="16"/>
          <w:szCs w:val="20"/>
          <w:lang w:val="en-US" w:eastAsia="en-US"/>
        </w:rPr>
      </w:pPr>
    </w:p>
    <w:p w:rsidR="001122CF" w:rsidRPr="001122CF" w:rsidRDefault="001122CF" w:rsidP="001122CF">
      <w:pPr>
        <w:spacing w:after="0" w:line="240" w:lineRule="auto"/>
        <w:jc w:val="both"/>
        <w:rPr>
          <w:rFonts w:ascii="Arial" w:hAnsi="Arial"/>
          <w:sz w:val="16"/>
          <w:szCs w:val="20"/>
          <w:lang w:val="en-US" w:eastAsia="en-US"/>
        </w:rPr>
      </w:pPr>
      <w:r w:rsidRPr="001122CF">
        <w:rPr>
          <w:rFonts w:ascii="Arial" w:hAnsi="Arial"/>
          <w:sz w:val="16"/>
          <w:szCs w:val="20"/>
          <w:lang w:val="en-US" w:eastAsia="en-US"/>
        </w:rPr>
        <w:t>Our social climate is influenced by our overall school vision and a strong belief that all students can learn and should have equitable access to educational services. This positive social climate at Clifford Park Special</w:t>
      </w:r>
      <w:r w:rsidR="00DA7C45">
        <w:rPr>
          <w:rFonts w:ascii="Arial" w:hAnsi="Arial"/>
          <w:sz w:val="16"/>
          <w:szCs w:val="20"/>
          <w:lang w:val="en-US" w:eastAsia="en-US"/>
        </w:rPr>
        <w:t xml:space="preserve"> School is reflected in the 2017</w:t>
      </w:r>
      <w:r w:rsidRPr="001122CF">
        <w:rPr>
          <w:rFonts w:ascii="Arial" w:hAnsi="Arial"/>
          <w:sz w:val="16"/>
          <w:szCs w:val="20"/>
          <w:lang w:val="en-US" w:eastAsia="en-US"/>
        </w:rPr>
        <w:t xml:space="preserve"> School Opinion Survey where 100% of parents surveyed felt that their child felt safe at school, was treated fairly at school and that behaviour was well managed at school.  </w:t>
      </w:r>
    </w:p>
    <w:p w:rsidR="007B7613" w:rsidRPr="00F565E8" w:rsidRDefault="007B7613" w:rsidP="004C6460">
      <w:pPr>
        <w:spacing w:after="0" w:line="240" w:lineRule="auto"/>
        <w:jc w:val="both"/>
        <w:rPr>
          <w:rFonts w:ascii="Arial" w:hAnsi="Arial"/>
          <w:sz w:val="16"/>
          <w:szCs w:val="20"/>
          <w:lang w:val="en-US" w:eastAsia="en-US"/>
        </w:rPr>
      </w:pPr>
    </w:p>
    <w:p w:rsidR="007B7613" w:rsidRPr="00F565E8" w:rsidRDefault="007B7613" w:rsidP="00594EFC">
      <w:pPr>
        <w:spacing w:after="0" w:line="240" w:lineRule="auto"/>
        <w:rPr>
          <w:rFonts w:ascii="Arial" w:hAnsi="Arial"/>
          <w:sz w:val="16"/>
          <w:szCs w:val="20"/>
          <w:lang w:val="en-US" w:eastAsia="en-US"/>
        </w:rPr>
      </w:pPr>
    </w:p>
    <w:p w:rsidR="007B7613" w:rsidRPr="00A4785E" w:rsidRDefault="007B7613" w:rsidP="00594EFC">
      <w:pPr>
        <w:autoSpaceDE w:val="0"/>
        <w:autoSpaceDN w:val="0"/>
        <w:adjustRightInd w:val="0"/>
        <w:spacing w:after="0" w:line="240" w:lineRule="auto"/>
        <w:rPr>
          <w:rFonts w:ascii="Arial" w:eastAsia="Meiryo" w:hAnsi="Arial" w:cs="Arial"/>
          <w:b/>
          <w:sz w:val="20"/>
          <w:szCs w:val="20"/>
        </w:rPr>
      </w:pPr>
      <w:r w:rsidRPr="00125E7E">
        <w:rPr>
          <w:rFonts w:ascii="Arial" w:eastAsia="Meiryo" w:hAnsi="Arial" w:cs="Arial"/>
          <w:b/>
          <w:sz w:val="20"/>
          <w:szCs w:val="20"/>
        </w:rPr>
        <w:t>Parent, Student and Staff Satisfaction</w:t>
      </w:r>
    </w:p>
    <w:p w:rsidR="007B7613" w:rsidRPr="00594EFC" w:rsidRDefault="007B7613" w:rsidP="00F565E8">
      <w:pPr>
        <w:autoSpaceDE w:val="0"/>
        <w:autoSpaceDN w:val="0"/>
        <w:adjustRightInd w:val="0"/>
        <w:spacing w:after="0" w:line="240" w:lineRule="auto"/>
        <w:jc w:val="both"/>
        <w:rPr>
          <w:rFonts w:ascii="Arial" w:eastAsia="Meiryo" w:hAnsi="Arial" w:cs="Arial"/>
          <w:bCs/>
          <w:color w:val="000000"/>
          <w:sz w:val="20"/>
          <w:szCs w:val="20"/>
        </w:rPr>
      </w:pPr>
    </w:p>
    <w:p w:rsidR="007B7613" w:rsidRPr="00AF4F89" w:rsidRDefault="007B7613"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Parent opinion survey </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7"/>
        <w:gridCol w:w="1647"/>
        <w:gridCol w:w="1647"/>
        <w:gridCol w:w="1647"/>
      </w:tblGrid>
      <w:tr w:rsidR="007B7613" w:rsidRPr="00AF4F89" w:rsidTr="007717AA">
        <w:trPr>
          <w:trHeight w:val="283"/>
          <w:tblHeader/>
          <w:jc w:val="center"/>
        </w:trPr>
        <w:tc>
          <w:tcPr>
            <w:tcW w:w="9078" w:type="dxa"/>
            <w:gridSpan w:val="4"/>
            <w:tcBorders>
              <w:top w:val="nil"/>
              <w:left w:val="nil"/>
              <w:right w:val="nil"/>
            </w:tcBorders>
            <w:shd w:val="clear" w:color="auto" w:fill="295CAB"/>
            <w:vAlign w:val="center"/>
          </w:tcPr>
          <w:p w:rsidR="007B7613" w:rsidRPr="007717AA" w:rsidRDefault="007B7613"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7B7613" w:rsidRPr="00AF4F89" w:rsidTr="007717AA">
        <w:trPr>
          <w:trHeight w:val="283"/>
          <w:tblHeader/>
          <w:jc w:val="center"/>
        </w:trPr>
        <w:tc>
          <w:tcPr>
            <w:tcW w:w="4137" w:type="dxa"/>
            <w:tcBorders>
              <w:left w:val="nil"/>
              <w:right w:val="nil"/>
            </w:tcBorders>
            <w:shd w:val="clear" w:color="auto" w:fill="AFBAD7"/>
            <w:vAlign w:val="center"/>
          </w:tcPr>
          <w:p w:rsidR="007B7613" w:rsidRPr="007717AA" w:rsidRDefault="007B7613"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parents/caregivers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495481">
            <w:pPr>
              <w:spacing w:after="0" w:line="240" w:lineRule="auto"/>
              <w:rPr>
                <w:rFonts w:ascii="Arial" w:eastAsia="Meiryo" w:hAnsi="Arial" w:cs="Arial"/>
                <w:sz w:val="16"/>
                <w:szCs w:val="16"/>
              </w:rPr>
            </w:pPr>
            <w:r w:rsidRPr="007717AA">
              <w:rPr>
                <w:rFonts w:ascii="Arial" w:eastAsia="Times New Roman" w:hAnsi="Arial" w:cs="Arial"/>
                <w:sz w:val="16"/>
              </w:rPr>
              <w:t>their child is getting a good education at school (S</w:t>
            </w:r>
            <w:r>
              <w:rPr>
                <w:rFonts w:ascii="Arial" w:eastAsia="Times New Roman" w:hAnsi="Arial" w:cs="Arial"/>
                <w:sz w:val="16"/>
              </w:rPr>
              <w:t>2016</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this is a good school (S2035)</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their child likes being at this school* (S2001)</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their child feels safe at this school* (S2002)</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lastRenderedPageBreak/>
              <w:t>their child's learning needs are being met at this school* (S2003)</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93%</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their child is making good progress at this school* (S2004)</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expect their child to do his or her best* (S2005)</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provide their child with useful feedback about his or her school work* (S2006)</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motivate their child to learn* (S2007)</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teachers at this school treat students fairly* (S2008)</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they can talk to their child's teachers about their concerns* (S2009)</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this school works with them to support their child's learning* (S2010)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this school takes parents' opinions seriously* (S2011)</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student behaviour is well managed at this school* (S2012)</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6"/>
              </w:rPr>
              <w:t>this school looks for ways to improve* (S2013)</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left w:val="nil"/>
              <w:right w:val="nil"/>
            </w:tcBorders>
            <w:shd w:val="clear" w:color="auto" w:fill="auto"/>
            <w:vAlign w:val="center"/>
          </w:tcPr>
          <w:p w:rsidR="007B7613" w:rsidRPr="007717AA" w:rsidRDefault="007B7613" w:rsidP="00C03325">
            <w:pPr>
              <w:spacing w:after="0" w:line="240" w:lineRule="auto"/>
              <w:rPr>
                <w:rFonts w:ascii="Arial" w:eastAsia="Meiryo" w:hAnsi="Arial" w:cs="Arial"/>
                <w:sz w:val="16"/>
                <w:szCs w:val="16"/>
              </w:rPr>
            </w:pPr>
            <w:r w:rsidRPr="007717AA">
              <w:rPr>
                <w:rFonts w:ascii="Arial" w:eastAsia="Times New Roman" w:hAnsi="Arial" w:cs="Arial"/>
                <w:sz w:val="16"/>
              </w:rPr>
              <w:t>this school is well maintained* (S</w:t>
            </w:r>
            <w:r>
              <w:rPr>
                <w:rFonts w:ascii="Arial" w:eastAsia="Times New Roman" w:hAnsi="Arial" w:cs="Arial"/>
                <w:sz w:val="16"/>
              </w:rPr>
              <w:t>2014</w:t>
            </w:r>
            <w:r w:rsidRPr="007717AA">
              <w:rPr>
                <w:rFonts w:ascii="Arial" w:eastAsia="Times New Roman" w:hAnsi="Arial" w:cs="Arial"/>
                <w:sz w:val="16"/>
              </w:rPr>
              <w:t>)</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bl>
    <w:p w:rsidR="007B7613" w:rsidRPr="00AF4F89" w:rsidRDefault="007B7613" w:rsidP="00C72DB3">
      <w:pPr>
        <w:autoSpaceDE w:val="0"/>
        <w:autoSpaceDN w:val="0"/>
        <w:adjustRightInd w:val="0"/>
        <w:spacing w:after="0" w:line="240" w:lineRule="auto"/>
        <w:jc w:val="both"/>
        <w:rPr>
          <w:rFonts w:ascii="Arial" w:eastAsia="Meiryo" w:hAnsi="Arial" w:cs="Arial"/>
          <w:color w:val="000000"/>
          <w:sz w:val="20"/>
          <w:szCs w:val="20"/>
        </w:rPr>
      </w:pPr>
    </w:p>
    <w:p w:rsidR="007B7613" w:rsidRPr="00AF4F89" w:rsidRDefault="007B7613" w:rsidP="00C72DB3">
      <w:pPr>
        <w:spacing w:after="0" w:line="240" w:lineRule="auto"/>
        <w:rPr>
          <w:rFonts w:ascii="Arial" w:eastAsia="Meiryo" w:hAnsi="Arial" w:cs="Arial"/>
          <w:sz w:val="20"/>
        </w:rPr>
      </w:pPr>
    </w:p>
    <w:p w:rsidR="007B7613" w:rsidRPr="00AF4F89" w:rsidRDefault="007B7613" w:rsidP="00B749B5">
      <w:pPr>
        <w:autoSpaceDE w:val="0"/>
        <w:autoSpaceDN w:val="0"/>
        <w:adjustRightInd w:val="0"/>
        <w:spacing w:after="120" w:line="240" w:lineRule="auto"/>
        <w:jc w:val="both"/>
        <w:rPr>
          <w:rFonts w:ascii="Arial" w:eastAsia="Meiryo" w:hAnsi="Arial" w:cs="Arial"/>
          <w:color w:val="000000"/>
          <w:sz w:val="20"/>
          <w:szCs w:val="20"/>
        </w:rPr>
      </w:pPr>
      <w:r w:rsidRPr="00AF4F89">
        <w:rPr>
          <w:rFonts w:ascii="Arial" w:eastAsia="Meiryo" w:hAnsi="Arial" w:cs="Arial"/>
          <w:b/>
          <w:bCs/>
          <w:color w:val="000000"/>
          <w:sz w:val="20"/>
          <w:szCs w:val="20"/>
        </w:rPr>
        <w:t xml:space="preserve">Staff opinion survey </w:t>
      </w:r>
    </w:p>
    <w:tbl>
      <w:tblPr>
        <w:tblW w:w="90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37"/>
        <w:gridCol w:w="1647"/>
        <w:gridCol w:w="1647"/>
        <w:gridCol w:w="1647"/>
      </w:tblGrid>
      <w:tr w:rsidR="007B7613" w:rsidRPr="00AF4F89" w:rsidTr="007717AA">
        <w:trPr>
          <w:trHeight w:val="283"/>
          <w:tblHeader/>
          <w:jc w:val="center"/>
        </w:trPr>
        <w:tc>
          <w:tcPr>
            <w:tcW w:w="9078" w:type="dxa"/>
            <w:gridSpan w:val="4"/>
            <w:tcBorders>
              <w:top w:val="nil"/>
              <w:bottom w:val="single" w:sz="4" w:space="0" w:color="auto"/>
            </w:tcBorders>
            <w:shd w:val="clear" w:color="auto" w:fill="295CAB"/>
            <w:vAlign w:val="center"/>
          </w:tcPr>
          <w:p w:rsidR="007B7613" w:rsidRPr="007717AA" w:rsidRDefault="007B7613" w:rsidP="007717AA">
            <w:pPr>
              <w:spacing w:before="60" w:after="0" w:line="240" w:lineRule="auto"/>
              <w:rPr>
                <w:rFonts w:ascii="Arial" w:eastAsia="Meiryo" w:hAnsi="Arial" w:cs="Arial"/>
                <w:b/>
                <w:color w:val="FFFFFF"/>
                <w:sz w:val="16"/>
                <w:szCs w:val="16"/>
              </w:rPr>
            </w:pPr>
            <w:r w:rsidRPr="007717AA">
              <w:rPr>
                <w:rFonts w:ascii="Arial" w:eastAsia="Meiryo" w:hAnsi="Arial" w:cs="Arial"/>
                <w:b/>
                <w:color w:val="FFFFFF"/>
                <w:sz w:val="16"/>
                <w:szCs w:val="16"/>
              </w:rPr>
              <w:t>Performance measure</w:t>
            </w:r>
          </w:p>
        </w:tc>
      </w:tr>
      <w:tr w:rsidR="007B7613" w:rsidRPr="00AF4F89" w:rsidTr="007717AA">
        <w:trPr>
          <w:trHeight w:val="283"/>
          <w:tblHeader/>
          <w:jc w:val="center"/>
        </w:trPr>
        <w:tc>
          <w:tcPr>
            <w:tcW w:w="4137" w:type="dxa"/>
            <w:tcBorders>
              <w:bottom w:val="single" w:sz="4" w:space="0" w:color="auto"/>
              <w:right w:val="nil"/>
            </w:tcBorders>
            <w:shd w:val="clear" w:color="auto" w:fill="AFBAD7"/>
            <w:vAlign w:val="center"/>
          </w:tcPr>
          <w:p w:rsidR="007B7613" w:rsidRPr="007717AA" w:rsidRDefault="007B7613" w:rsidP="007717AA">
            <w:pPr>
              <w:spacing w:after="0" w:line="240" w:lineRule="auto"/>
              <w:rPr>
                <w:rFonts w:ascii="Arial" w:eastAsia="Meiryo" w:hAnsi="Arial" w:cs="Arial"/>
                <w:b/>
                <w:sz w:val="16"/>
                <w:szCs w:val="16"/>
              </w:rPr>
            </w:pPr>
            <w:r w:rsidRPr="007717AA">
              <w:rPr>
                <w:rFonts w:ascii="Arial" w:eastAsia="Meiryo" w:hAnsi="Arial" w:cs="Arial"/>
                <w:b/>
                <w:sz w:val="16"/>
                <w:szCs w:val="16"/>
              </w:rPr>
              <w:t>Percentage of school staff who agree</w:t>
            </w:r>
            <w:r w:rsidRPr="007717AA">
              <w:rPr>
                <w:rFonts w:ascii="Arial" w:eastAsia="Meiryo" w:hAnsi="Arial" w:cs="Arial"/>
                <w:b/>
                <w:sz w:val="16"/>
                <w:szCs w:val="16"/>
                <w:vertAlign w:val="superscript"/>
              </w:rPr>
              <w:t>#</w:t>
            </w:r>
            <w:r w:rsidRPr="007717AA">
              <w:rPr>
                <w:rFonts w:ascii="Arial" w:eastAsia="Meiryo" w:hAnsi="Arial" w:cs="Arial"/>
                <w:b/>
                <w:sz w:val="16"/>
                <w:szCs w:val="16"/>
              </w:rPr>
              <w:t xml:space="preserve"> that:</w:t>
            </w:r>
          </w:p>
        </w:tc>
        <w:tc>
          <w:tcPr>
            <w:tcW w:w="1647" w:type="dxa"/>
            <w:tcBorders>
              <w:left w:val="nil"/>
              <w:bottom w:val="single" w:sz="4" w:space="0" w:color="auto"/>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1647" w:type="dxa"/>
            <w:tcBorders>
              <w:left w:val="nil"/>
              <w:bottom w:val="single" w:sz="4" w:space="0" w:color="auto"/>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1647" w:type="dxa"/>
            <w:tcBorders>
              <w:left w:val="nil"/>
              <w:bottom w:val="single" w:sz="4" w:space="0" w:color="auto"/>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they enjoy working at their school (S2069)</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that their school is a safe place in which to work (S2070)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86%</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76%</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they receive useful feedback about their work at their school (S2071)</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85%</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they feel confident embedding Aboriginal and Torres Strait Islander perspectives across the learning areas (S2114)</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79%</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95%</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89%</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encouraged to do their best at their school (S2072)</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students are treated fairly at their school (S2073)</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91%</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student behaviour is well managed at their school (S2074)</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82%</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staff are well supported at their school (S2075)</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93%</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89%</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95%</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takes staff opinions seriously (S2076)</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81%</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79%</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86%</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looks for ways to improve (S2077)</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F4F89" w:rsidTr="00313FFE">
        <w:trPr>
          <w:trHeight w:val="340"/>
          <w:jc w:val="center"/>
        </w:trPr>
        <w:tc>
          <w:tcPr>
            <w:tcW w:w="4137"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is well maintained (S2078)</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96%</w:t>
            </w:r>
          </w:p>
        </w:tc>
        <w:tc>
          <w:tcPr>
            <w:tcW w:w="1647" w:type="dxa"/>
            <w:tcBorders>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97%</w:t>
            </w:r>
          </w:p>
        </w:tc>
        <w:tc>
          <w:tcPr>
            <w:tcW w:w="1647"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95%</w:t>
            </w:r>
          </w:p>
        </w:tc>
      </w:tr>
      <w:tr w:rsidR="007B7613" w:rsidRPr="00AF4F89" w:rsidTr="00313FFE">
        <w:trPr>
          <w:trHeight w:val="340"/>
          <w:jc w:val="center"/>
        </w:trPr>
        <w:tc>
          <w:tcPr>
            <w:tcW w:w="4137" w:type="dxa"/>
            <w:tcBorders>
              <w:bottom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their school gives them opportunities to do interesting things (S2079)</w:t>
            </w:r>
          </w:p>
        </w:tc>
        <w:tc>
          <w:tcPr>
            <w:tcW w:w="1647" w:type="dxa"/>
            <w:tcBorders>
              <w:left w:val="nil"/>
              <w:bottom w:val="single" w:sz="4" w:space="0" w:color="auto"/>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100%</w:t>
            </w:r>
          </w:p>
        </w:tc>
        <w:tc>
          <w:tcPr>
            <w:tcW w:w="1647" w:type="dxa"/>
            <w:tcBorders>
              <w:left w:val="nil"/>
              <w:bottom w:val="single" w:sz="4" w:space="0" w:color="auto"/>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94%</w:t>
            </w:r>
          </w:p>
        </w:tc>
        <w:tc>
          <w:tcPr>
            <w:tcW w:w="1647" w:type="dxa"/>
            <w:tcBorders>
              <w:left w:val="nil"/>
              <w:bottom w:val="single" w:sz="4" w:space="0" w:color="auto"/>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90%</w:t>
            </w:r>
          </w:p>
        </w:tc>
      </w:tr>
      <w:tr w:rsidR="007B7613" w:rsidRPr="00AF4F89" w:rsidTr="007717AA">
        <w:trPr>
          <w:trHeight w:val="340"/>
          <w:jc w:val="center"/>
        </w:trPr>
        <w:tc>
          <w:tcPr>
            <w:tcW w:w="9078" w:type="dxa"/>
            <w:gridSpan w:val="4"/>
            <w:tcBorders>
              <w:bottom w:val="nil"/>
            </w:tcBorders>
            <w:shd w:val="clear" w:color="auto" w:fill="auto"/>
            <w:vAlign w:val="center"/>
          </w:tcPr>
          <w:p w:rsidR="007B7613" w:rsidRPr="007717AA" w:rsidRDefault="007B7613" w:rsidP="007717AA">
            <w:pPr>
              <w:spacing w:before="60" w:after="0" w:line="240" w:lineRule="auto"/>
              <w:rPr>
                <w:rFonts w:ascii="Arial" w:eastAsia="Times New Roman" w:hAnsi="Arial" w:cs="Arial"/>
                <w:sz w:val="14"/>
              </w:rPr>
            </w:pPr>
            <w:r w:rsidRPr="007717AA">
              <w:rPr>
                <w:rFonts w:ascii="Arial" w:eastAsia="Times New Roman" w:hAnsi="Arial" w:cs="Arial"/>
                <w:sz w:val="14"/>
              </w:rPr>
              <w:t>* Nationally agreed student and parent/caregiver items</w:t>
            </w:r>
          </w:p>
          <w:p w:rsidR="007B7613" w:rsidRPr="007717AA" w:rsidRDefault="007B7613" w:rsidP="007717AA">
            <w:pPr>
              <w:spacing w:after="0" w:line="240" w:lineRule="auto"/>
              <w:rPr>
                <w:rFonts w:ascii="Arial" w:eastAsia="Times New Roman" w:hAnsi="Arial" w:cs="Arial"/>
                <w:sz w:val="14"/>
              </w:rPr>
            </w:pPr>
            <w:r w:rsidRPr="007717AA">
              <w:rPr>
                <w:rFonts w:ascii="Arial" w:eastAsia="Times New Roman" w:hAnsi="Arial" w:cs="Arial"/>
                <w:sz w:val="14"/>
              </w:rPr>
              <w:t xml:space="preserve"># ‘Agree’ represents the percentage of respondents who Somewhat Agree, Agree or Strongly Agree with the statement. </w:t>
            </w:r>
          </w:p>
          <w:p w:rsidR="007B7613" w:rsidRPr="007717AA" w:rsidRDefault="007B7613" w:rsidP="007717AA">
            <w:pPr>
              <w:spacing w:after="0" w:line="240" w:lineRule="auto"/>
              <w:rPr>
                <w:rFonts w:ascii="Arial" w:eastAsia="Times New Roman" w:hAnsi="Arial"/>
                <w:sz w:val="17"/>
                <w:szCs w:val="17"/>
                <w:lang w:eastAsia="en-US"/>
              </w:rPr>
            </w:pPr>
            <w:r w:rsidRPr="007717AA">
              <w:rPr>
                <w:rFonts w:ascii="Arial" w:eastAsia="Times New Roman" w:hAnsi="Arial" w:cs="Arial"/>
                <w:sz w:val="14"/>
              </w:rPr>
              <w:t>DW = Data withheld to ensure confidentiality.</w:t>
            </w:r>
          </w:p>
        </w:tc>
      </w:tr>
    </w:tbl>
    <w:p w:rsidR="007B7613" w:rsidRPr="000D6EEB" w:rsidRDefault="007B7613" w:rsidP="00C72DB3">
      <w:pPr>
        <w:spacing w:after="0" w:line="240" w:lineRule="auto"/>
        <w:rPr>
          <w:rFonts w:ascii="Arial" w:eastAsia="Meiryo" w:hAnsi="Arial" w:cs="Arial"/>
          <w:sz w:val="16"/>
        </w:rPr>
      </w:pPr>
    </w:p>
    <w:p w:rsidR="007B7613" w:rsidRDefault="007B7613" w:rsidP="00AA3DBA">
      <w:pPr>
        <w:spacing w:after="0" w:line="240" w:lineRule="auto"/>
        <w:jc w:val="both"/>
        <w:rPr>
          <w:rFonts w:ascii="Arial" w:eastAsia="Meiryo" w:hAnsi="Arial" w:cs="Arial"/>
          <w:b/>
          <w:sz w:val="20"/>
          <w:szCs w:val="20"/>
        </w:rPr>
      </w:pPr>
      <w:r>
        <w:rPr>
          <w:rFonts w:ascii="Arial" w:eastAsia="Meiryo" w:hAnsi="Arial" w:cs="Arial"/>
          <w:b/>
          <w:sz w:val="20"/>
          <w:szCs w:val="20"/>
        </w:rPr>
        <w:t xml:space="preserve">Parent and community engagement </w:t>
      </w:r>
    </w:p>
    <w:p w:rsidR="002D2E5B" w:rsidRDefault="002D2E5B" w:rsidP="00AA3DBA">
      <w:pPr>
        <w:spacing w:after="0" w:line="240" w:lineRule="auto"/>
        <w:jc w:val="both"/>
        <w:rPr>
          <w:rFonts w:ascii="Arial" w:eastAsia="Meiryo" w:hAnsi="Arial" w:cs="Arial"/>
          <w:b/>
          <w:sz w:val="20"/>
          <w:szCs w:val="20"/>
        </w:rPr>
      </w:pPr>
    </w:p>
    <w:p w:rsidR="002D2E5B" w:rsidRPr="00173EF8" w:rsidRDefault="002D2E5B" w:rsidP="002D2E5B">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P</w:t>
      </w:r>
      <w:r>
        <w:rPr>
          <w:rFonts w:ascii="Arial" w:hAnsi="Arial"/>
          <w:sz w:val="16"/>
          <w:szCs w:val="20"/>
          <w:lang w:val="en-US" w:eastAsia="en-US"/>
        </w:rPr>
        <w:t>arents and C</w:t>
      </w:r>
      <w:r w:rsidRPr="00173EF8">
        <w:rPr>
          <w:rFonts w:ascii="Arial" w:hAnsi="Arial"/>
          <w:sz w:val="16"/>
          <w:szCs w:val="20"/>
          <w:lang w:val="en-US" w:eastAsia="en-US"/>
        </w:rPr>
        <w:t>arers had the opportunity to attend an information evening to hear about the school and what it has to offer, and to meet their child’s teacher early in Term One</w:t>
      </w:r>
      <w:r>
        <w:rPr>
          <w:rFonts w:ascii="Arial" w:hAnsi="Arial"/>
          <w:sz w:val="16"/>
          <w:szCs w:val="20"/>
          <w:lang w:val="en-US" w:eastAsia="en-US"/>
        </w:rPr>
        <w:t xml:space="preserve"> 2017</w:t>
      </w:r>
      <w:r w:rsidRPr="00173EF8">
        <w:rPr>
          <w:rFonts w:ascii="Arial" w:hAnsi="Arial"/>
          <w:sz w:val="16"/>
          <w:szCs w:val="20"/>
          <w:lang w:val="en-US" w:eastAsia="en-US"/>
        </w:rPr>
        <w:t xml:space="preserve">.  </w:t>
      </w:r>
      <w:r>
        <w:rPr>
          <w:rFonts w:ascii="Arial" w:hAnsi="Arial"/>
          <w:sz w:val="16"/>
          <w:szCs w:val="20"/>
          <w:lang w:val="en-US" w:eastAsia="en-US"/>
        </w:rPr>
        <w:t xml:space="preserve">The new </w:t>
      </w:r>
      <w:r w:rsidRPr="00173EF8">
        <w:rPr>
          <w:rFonts w:ascii="Arial" w:hAnsi="Arial"/>
          <w:sz w:val="16"/>
          <w:szCs w:val="20"/>
          <w:lang w:val="en-US" w:eastAsia="en-US"/>
        </w:rPr>
        <w:t xml:space="preserve">format of </w:t>
      </w:r>
      <w:r>
        <w:rPr>
          <w:rFonts w:ascii="Arial" w:hAnsi="Arial"/>
          <w:sz w:val="16"/>
          <w:szCs w:val="20"/>
          <w:lang w:val="en-US" w:eastAsia="en-US"/>
        </w:rPr>
        <w:t xml:space="preserve">the </w:t>
      </w:r>
      <w:r w:rsidR="000C53CF">
        <w:rPr>
          <w:rFonts w:ascii="Arial" w:hAnsi="Arial"/>
          <w:sz w:val="16"/>
          <w:szCs w:val="20"/>
          <w:lang w:val="en-US" w:eastAsia="en-US"/>
        </w:rPr>
        <w:t>Student Plan</w:t>
      </w:r>
      <w:r>
        <w:rPr>
          <w:rFonts w:ascii="Arial" w:hAnsi="Arial"/>
          <w:sz w:val="16"/>
          <w:szCs w:val="20"/>
          <w:lang w:val="en-US" w:eastAsia="en-US"/>
        </w:rPr>
        <w:t xml:space="preserve"> meeting which </w:t>
      </w:r>
      <w:r w:rsidRPr="00173EF8">
        <w:rPr>
          <w:rFonts w:ascii="Arial" w:hAnsi="Arial"/>
          <w:sz w:val="16"/>
          <w:szCs w:val="20"/>
          <w:lang w:val="en-US" w:eastAsia="en-US"/>
        </w:rPr>
        <w:t>was trialed</w:t>
      </w:r>
      <w:r w:rsidR="000C53CF">
        <w:rPr>
          <w:rFonts w:ascii="Arial" w:hAnsi="Arial"/>
          <w:sz w:val="16"/>
          <w:szCs w:val="20"/>
          <w:lang w:val="en-US" w:eastAsia="en-US"/>
        </w:rPr>
        <w:t xml:space="preserve"> in Semester </w:t>
      </w:r>
      <w:r>
        <w:rPr>
          <w:rFonts w:ascii="Arial" w:hAnsi="Arial"/>
          <w:sz w:val="16"/>
          <w:szCs w:val="20"/>
          <w:lang w:val="en-US" w:eastAsia="en-US"/>
        </w:rPr>
        <w:t>Two 2016, continued with a full year of rollout.  Pa</w:t>
      </w:r>
      <w:r w:rsidR="000A56A0">
        <w:rPr>
          <w:rFonts w:ascii="Arial" w:hAnsi="Arial"/>
          <w:sz w:val="16"/>
          <w:szCs w:val="20"/>
          <w:lang w:val="en-US" w:eastAsia="en-US"/>
        </w:rPr>
        <w:t>rents of students in Year 7 to 10</w:t>
      </w:r>
      <w:r>
        <w:rPr>
          <w:rFonts w:ascii="Arial" w:hAnsi="Arial"/>
          <w:sz w:val="16"/>
          <w:szCs w:val="20"/>
          <w:lang w:val="en-US" w:eastAsia="en-US"/>
        </w:rPr>
        <w:t xml:space="preserve"> had</w:t>
      </w:r>
      <w:r w:rsidRPr="00173EF8">
        <w:rPr>
          <w:rFonts w:ascii="Arial" w:hAnsi="Arial"/>
          <w:sz w:val="16"/>
          <w:szCs w:val="20"/>
          <w:lang w:val="en-US" w:eastAsia="en-US"/>
        </w:rPr>
        <w:t xml:space="preserve"> meetings with parent</w:t>
      </w:r>
      <w:r>
        <w:rPr>
          <w:rFonts w:ascii="Arial" w:hAnsi="Arial"/>
          <w:sz w:val="16"/>
          <w:szCs w:val="20"/>
          <w:lang w:val="en-US" w:eastAsia="en-US"/>
        </w:rPr>
        <w:t xml:space="preserve">s/carers and other stakeholders at the end of Term Two and </w:t>
      </w:r>
      <w:r w:rsidRPr="00173EF8">
        <w:rPr>
          <w:rFonts w:ascii="Arial" w:hAnsi="Arial"/>
          <w:sz w:val="16"/>
          <w:szCs w:val="20"/>
          <w:lang w:val="en-US" w:eastAsia="en-US"/>
        </w:rPr>
        <w:t xml:space="preserve">Term Four.  Together stakeholders and teachers collaborated about the child’s educational plan.  As well as </w:t>
      </w:r>
      <w:r>
        <w:rPr>
          <w:rFonts w:ascii="Arial" w:hAnsi="Arial"/>
          <w:sz w:val="16"/>
          <w:szCs w:val="20"/>
          <w:lang w:val="en-US" w:eastAsia="en-US"/>
        </w:rPr>
        <w:t xml:space="preserve">discussing </w:t>
      </w:r>
      <w:r w:rsidRPr="00173EF8">
        <w:rPr>
          <w:rFonts w:ascii="Arial" w:hAnsi="Arial"/>
          <w:sz w:val="16"/>
          <w:szCs w:val="20"/>
          <w:lang w:val="en-US" w:eastAsia="en-US"/>
        </w:rPr>
        <w:t>progress for the last semester, stakeholders were fully informed about where their child engaged in curriculu</w:t>
      </w:r>
      <w:r>
        <w:rPr>
          <w:rFonts w:ascii="Arial" w:hAnsi="Arial"/>
          <w:sz w:val="16"/>
          <w:szCs w:val="20"/>
          <w:lang w:val="en-US" w:eastAsia="en-US"/>
        </w:rPr>
        <w:t>m, what literacy and mathematic expectations were being considered,</w:t>
      </w:r>
      <w:r w:rsidRPr="00173EF8">
        <w:rPr>
          <w:rFonts w:ascii="Arial" w:hAnsi="Arial"/>
          <w:sz w:val="16"/>
          <w:szCs w:val="20"/>
          <w:lang w:val="en-US" w:eastAsia="en-US"/>
        </w:rPr>
        <w:t xml:space="preserve"> and what evidence o</w:t>
      </w:r>
      <w:r>
        <w:rPr>
          <w:rFonts w:ascii="Arial" w:hAnsi="Arial"/>
          <w:sz w:val="16"/>
          <w:szCs w:val="20"/>
          <w:lang w:val="en-US" w:eastAsia="en-US"/>
        </w:rPr>
        <w:t>f learning had been collected.</w:t>
      </w:r>
      <w:r w:rsidRPr="00173EF8">
        <w:rPr>
          <w:rFonts w:ascii="Arial" w:hAnsi="Arial"/>
          <w:sz w:val="16"/>
          <w:szCs w:val="20"/>
          <w:lang w:val="en-US" w:eastAsia="en-US"/>
        </w:rPr>
        <w:t xml:space="preserve">    </w:t>
      </w:r>
    </w:p>
    <w:p w:rsidR="002D2E5B" w:rsidRDefault="002D2E5B" w:rsidP="002D2E5B">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lastRenderedPageBreak/>
        <w:t xml:space="preserve">Parents of students in the senior secondary phase of schooling had the opportunity to participate in a PATH (Planning Alternate Tomorrows with Hope) meeting with their child, community and school representatives. </w:t>
      </w:r>
      <w:r>
        <w:rPr>
          <w:rFonts w:ascii="Arial" w:hAnsi="Arial"/>
          <w:sz w:val="16"/>
          <w:szCs w:val="20"/>
          <w:lang w:val="en-US" w:eastAsia="en-US"/>
        </w:rPr>
        <w:t>This planning outlined</w:t>
      </w:r>
      <w:r w:rsidRPr="00173EF8">
        <w:rPr>
          <w:rFonts w:ascii="Arial" w:hAnsi="Arial"/>
          <w:sz w:val="16"/>
          <w:szCs w:val="20"/>
          <w:lang w:val="en-US" w:eastAsia="en-US"/>
        </w:rPr>
        <w:t xml:space="preserve"> the goals for the last two years of schooling</w:t>
      </w:r>
      <w:r>
        <w:rPr>
          <w:rFonts w:ascii="Arial" w:hAnsi="Arial"/>
          <w:sz w:val="16"/>
          <w:szCs w:val="20"/>
          <w:lang w:val="en-US" w:eastAsia="en-US"/>
        </w:rPr>
        <w:t xml:space="preserve"> and what meaningful communities their child may </w:t>
      </w:r>
      <w:r w:rsidRPr="00173EF8">
        <w:rPr>
          <w:rFonts w:ascii="Arial" w:hAnsi="Arial"/>
          <w:sz w:val="16"/>
          <w:szCs w:val="20"/>
          <w:lang w:val="en-US" w:eastAsia="en-US"/>
        </w:rPr>
        <w:t xml:space="preserve">engage </w:t>
      </w:r>
      <w:r>
        <w:rPr>
          <w:rFonts w:ascii="Arial" w:hAnsi="Arial"/>
          <w:sz w:val="16"/>
          <w:szCs w:val="20"/>
          <w:lang w:val="en-US" w:eastAsia="en-US"/>
        </w:rPr>
        <w:t>with</w:t>
      </w:r>
      <w:r w:rsidRPr="00173EF8">
        <w:rPr>
          <w:rFonts w:ascii="Arial" w:hAnsi="Arial"/>
          <w:sz w:val="16"/>
          <w:szCs w:val="20"/>
          <w:lang w:val="en-US" w:eastAsia="en-US"/>
        </w:rPr>
        <w:t xml:space="preserve"> post-school.   </w:t>
      </w:r>
    </w:p>
    <w:p w:rsidR="002D2E5B" w:rsidRPr="00173EF8" w:rsidRDefault="002D2E5B" w:rsidP="002D2E5B">
      <w:pPr>
        <w:autoSpaceDE w:val="0"/>
        <w:autoSpaceDN w:val="0"/>
        <w:adjustRightInd w:val="0"/>
        <w:spacing w:after="120" w:line="240" w:lineRule="auto"/>
        <w:jc w:val="both"/>
        <w:rPr>
          <w:rFonts w:ascii="Arial" w:hAnsi="Arial"/>
          <w:sz w:val="16"/>
          <w:szCs w:val="20"/>
          <w:lang w:val="en-US" w:eastAsia="en-US"/>
        </w:rPr>
      </w:pPr>
      <w:r>
        <w:rPr>
          <w:rFonts w:ascii="Arial" w:hAnsi="Arial"/>
          <w:sz w:val="16"/>
          <w:szCs w:val="20"/>
          <w:lang w:val="en-US" w:eastAsia="en-US"/>
        </w:rPr>
        <w:t xml:space="preserve">The National Disability </w:t>
      </w:r>
      <w:r w:rsidR="000A56A0">
        <w:rPr>
          <w:rFonts w:ascii="Arial" w:hAnsi="Arial"/>
          <w:sz w:val="16"/>
          <w:szCs w:val="20"/>
          <w:lang w:val="en-US" w:eastAsia="en-US"/>
        </w:rPr>
        <w:t xml:space="preserve">Insurance </w:t>
      </w:r>
      <w:r w:rsidR="000C53CF">
        <w:rPr>
          <w:rFonts w:ascii="Arial" w:hAnsi="Arial"/>
          <w:sz w:val="16"/>
          <w:szCs w:val="20"/>
          <w:lang w:val="en-US" w:eastAsia="en-US"/>
        </w:rPr>
        <w:t>Scheme was in full</w:t>
      </w:r>
      <w:r>
        <w:rPr>
          <w:rFonts w:ascii="Arial" w:hAnsi="Arial"/>
          <w:sz w:val="16"/>
          <w:szCs w:val="20"/>
          <w:lang w:val="en-US" w:eastAsia="en-US"/>
        </w:rPr>
        <w:t xml:space="preserve"> swing in 2017.  </w:t>
      </w:r>
      <w:r w:rsidR="000A56A0">
        <w:rPr>
          <w:rFonts w:ascii="Arial" w:hAnsi="Arial"/>
          <w:sz w:val="16"/>
          <w:szCs w:val="20"/>
          <w:lang w:val="en-US" w:eastAsia="en-US"/>
        </w:rPr>
        <w:t>Clifford Park engages a staff member to work with, and advocate for our community, to fully explore how the NDIS can support families.  Sh</w:t>
      </w:r>
      <w:r>
        <w:rPr>
          <w:rFonts w:ascii="Arial" w:hAnsi="Arial"/>
          <w:sz w:val="16"/>
          <w:szCs w:val="20"/>
          <w:lang w:val="en-US" w:eastAsia="en-US"/>
        </w:rPr>
        <w:t xml:space="preserve">e worked closely with our Local Area Consultant (LAC) to assist  parents to make informed decisions regarding planning for their child engaging within the NDIA framework to receive post school assistance.  Excellent outcomes were achieved during this process, with most parents contacting the NDIS, and receiving substantial assistance from NDIS post school. </w:t>
      </w:r>
      <w:r w:rsidR="000A56A0">
        <w:rPr>
          <w:rFonts w:ascii="Arial" w:hAnsi="Arial"/>
          <w:sz w:val="16"/>
          <w:szCs w:val="20"/>
          <w:lang w:val="en-US" w:eastAsia="en-US"/>
        </w:rPr>
        <w:t xml:space="preserve"> Parents/carers of younger students who are not school leavers, were also able to engage in many informal discussions, meetings and supported workshops at school to discuss their NDIS plan and to receive the best advocacy possible from our school. </w:t>
      </w:r>
    </w:p>
    <w:p w:rsidR="002D2E5B" w:rsidRPr="00173EF8" w:rsidRDefault="002D2E5B" w:rsidP="002D2E5B">
      <w:pPr>
        <w:autoSpaceDE w:val="0"/>
        <w:autoSpaceDN w:val="0"/>
        <w:adjustRightInd w:val="0"/>
        <w:spacing w:after="120" w:line="240" w:lineRule="auto"/>
        <w:jc w:val="both"/>
        <w:rPr>
          <w:rFonts w:ascii="Arial" w:hAnsi="Arial"/>
          <w:sz w:val="16"/>
          <w:szCs w:val="20"/>
          <w:lang w:val="en-US" w:eastAsia="en-US"/>
        </w:rPr>
      </w:pPr>
      <w:r>
        <w:rPr>
          <w:rFonts w:ascii="Arial" w:hAnsi="Arial"/>
          <w:sz w:val="16"/>
          <w:szCs w:val="20"/>
          <w:lang w:val="en-US" w:eastAsia="en-US"/>
        </w:rPr>
        <w:t>The school encouraged</w:t>
      </w:r>
      <w:r w:rsidRPr="00173EF8">
        <w:rPr>
          <w:rFonts w:ascii="Arial" w:hAnsi="Arial"/>
          <w:sz w:val="16"/>
          <w:szCs w:val="20"/>
          <w:lang w:val="en-US" w:eastAsia="en-US"/>
        </w:rPr>
        <w:t xml:space="preserve"> open communication systems between teachers and parents/carers.  Most students have a communication book, or teachers have email contact with parents.  </w:t>
      </w:r>
      <w:r w:rsidR="000A56A0">
        <w:rPr>
          <w:rFonts w:ascii="Arial" w:hAnsi="Arial"/>
          <w:sz w:val="16"/>
          <w:szCs w:val="20"/>
          <w:lang w:val="en-US" w:eastAsia="en-US"/>
        </w:rPr>
        <w:t>In addition, our community rec</w:t>
      </w:r>
      <w:r>
        <w:rPr>
          <w:rFonts w:ascii="Arial" w:hAnsi="Arial"/>
          <w:sz w:val="16"/>
          <w:szCs w:val="20"/>
          <w:lang w:val="en-US" w:eastAsia="en-US"/>
        </w:rPr>
        <w:t>e</w:t>
      </w:r>
      <w:r w:rsidR="000A56A0">
        <w:rPr>
          <w:rFonts w:ascii="Arial" w:hAnsi="Arial"/>
          <w:sz w:val="16"/>
          <w:szCs w:val="20"/>
          <w:lang w:val="en-US" w:eastAsia="en-US"/>
        </w:rPr>
        <w:t>ives E</w:t>
      </w:r>
      <w:r>
        <w:rPr>
          <w:rFonts w:ascii="Arial" w:hAnsi="Arial"/>
          <w:sz w:val="16"/>
          <w:szCs w:val="20"/>
          <w:lang w:val="en-US" w:eastAsia="en-US"/>
        </w:rPr>
        <w:t>-newsletter</w:t>
      </w:r>
      <w:r w:rsidR="000A56A0">
        <w:rPr>
          <w:rFonts w:ascii="Arial" w:hAnsi="Arial"/>
          <w:sz w:val="16"/>
          <w:szCs w:val="20"/>
          <w:lang w:val="en-US" w:eastAsia="en-US"/>
        </w:rPr>
        <w:t xml:space="preserve">s supported </w:t>
      </w:r>
      <w:r w:rsidR="000C53CF">
        <w:rPr>
          <w:rFonts w:ascii="Arial" w:hAnsi="Arial"/>
          <w:sz w:val="16"/>
          <w:szCs w:val="20"/>
          <w:lang w:val="en-US" w:eastAsia="en-US"/>
        </w:rPr>
        <w:t>by other systems, such as Info-N</w:t>
      </w:r>
      <w:r w:rsidR="000A56A0">
        <w:rPr>
          <w:rFonts w:ascii="Arial" w:hAnsi="Arial"/>
          <w:sz w:val="16"/>
          <w:szCs w:val="20"/>
          <w:lang w:val="en-US" w:eastAsia="en-US"/>
        </w:rPr>
        <w:t>ews and are able to engage  in  the Clifford Park Special School website</w:t>
      </w:r>
      <w:r>
        <w:rPr>
          <w:rFonts w:ascii="Arial" w:hAnsi="Arial"/>
          <w:sz w:val="16"/>
          <w:szCs w:val="20"/>
          <w:lang w:val="en-US" w:eastAsia="en-US"/>
        </w:rPr>
        <w:t>.</w:t>
      </w:r>
      <w:r w:rsidR="000A56A0">
        <w:rPr>
          <w:rFonts w:ascii="Arial" w:hAnsi="Arial"/>
          <w:sz w:val="16"/>
          <w:szCs w:val="20"/>
          <w:lang w:val="en-US" w:eastAsia="en-US"/>
        </w:rPr>
        <w:t xml:space="preserve">  Our new FaceBook site was launched in 2017.  This had been a very welcome and successful addition </w:t>
      </w:r>
      <w:r w:rsidR="00992981">
        <w:rPr>
          <w:rFonts w:ascii="Arial" w:hAnsi="Arial"/>
          <w:sz w:val="16"/>
          <w:szCs w:val="20"/>
          <w:lang w:val="en-US" w:eastAsia="en-US"/>
        </w:rPr>
        <w:t xml:space="preserve">to our communication structures. </w:t>
      </w:r>
    </w:p>
    <w:p w:rsidR="00665BBF" w:rsidRDefault="002D2E5B" w:rsidP="002D2E5B">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The school had strong</w:t>
      </w:r>
      <w:r w:rsidR="00665BBF">
        <w:rPr>
          <w:rFonts w:ascii="Arial" w:hAnsi="Arial"/>
          <w:sz w:val="16"/>
          <w:szCs w:val="20"/>
          <w:lang w:val="en-US" w:eastAsia="en-US"/>
        </w:rPr>
        <w:t xml:space="preserve"> and ever-expanding</w:t>
      </w:r>
      <w:r w:rsidRPr="00173EF8">
        <w:rPr>
          <w:rFonts w:ascii="Arial" w:hAnsi="Arial"/>
          <w:sz w:val="16"/>
          <w:szCs w:val="20"/>
          <w:lang w:val="en-US" w:eastAsia="en-US"/>
        </w:rPr>
        <w:t xml:space="preserve"> links wit</w:t>
      </w:r>
      <w:r w:rsidR="00665BBF">
        <w:rPr>
          <w:rFonts w:ascii="Arial" w:hAnsi="Arial"/>
          <w:sz w:val="16"/>
          <w:szCs w:val="20"/>
          <w:lang w:val="en-US" w:eastAsia="en-US"/>
        </w:rPr>
        <w:t>h the community during with 2017</w:t>
      </w:r>
      <w:r w:rsidRPr="00173EF8">
        <w:rPr>
          <w:rFonts w:ascii="Arial" w:hAnsi="Arial"/>
          <w:sz w:val="16"/>
          <w:szCs w:val="20"/>
          <w:lang w:val="en-US" w:eastAsia="en-US"/>
        </w:rPr>
        <w:t>.   As well as engaging strongly with the business community through work</w:t>
      </w:r>
      <w:r w:rsidR="00665BBF">
        <w:rPr>
          <w:rFonts w:ascii="Arial" w:hAnsi="Arial"/>
          <w:sz w:val="16"/>
          <w:szCs w:val="20"/>
          <w:lang w:val="en-US" w:eastAsia="en-US"/>
        </w:rPr>
        <w:t>, trainee opportunities</w:t>
      </w:r>
      <w:r w:rsidRPr="00173EF8">
        <w:rPr>
          <w:rFonts w:ascii="Arial" w:hAnsi="Arial"/>
          <w:sz w:val="16"/>
          <w:szCs w:val="20"/>
          <w:lang w:val="en-US" w:eastAsia="en-US"/>
        </w:rPr>
        <w:t xml:space="preserve"> and volunteer placements, we had a strong relationship with RTOs </w:t>
      </w:r>
      <w:r w:rsidR="00665BBF">
        <w:rPr>
          <w:rFonts w:ascii="Arial" w:hAnsi="Arial"/>
          <w:sz w:val="16"/>
          <w:szCs w:val="20"/>
          <w:lang w:val="en-US" w:eastAsia="en-US"/>
        </w:rPr>
        <w:t>such as</w:t>
      </w:r>
      <w:r>
        <w:rPr>
          <w:rFonts w:ascii="Arial" w:hAnsi="Arial"/>
          <w:sz w:val="16"/>
          <w:szCs w:val="20"/>
          <w:lang w:val="en-US" w:eastAsia="en-US"/>
        </w:rPr>
        <w:t xml:space="preserve"> Rural Australia</w:t>
      </w:r>
      <w:r w:rsidR="00665BBF">
        <w:rPr>
          <w:rFonts w:ascii="Arial" w:hAnsi="Arial"/>
          <w:sz w:val="16"/>
          <w:szCs w:val="20"/>
          <w:lang w:val="en-US" w:eastAsia="en-US"/>
        </w:rPr>
        <w:t xml:space="preserve"> and Downs Group Training</w:t>
      </w:r>
      <w:r>
        <w:rPr>
          <w:rFonts w:ascii="Arial" w:hAnsi="Arial"/>
          <w:sz w:val="16"/>
          <w:szCs w:val="20"/>
          <w:lang w:val="en-US" w:eastAsia="en-US"/>
        </w:rPr>
        <w:t xml:space="preserve">. </w:t>
      </w:r>
      <w:r w:rsidRPr="00173EF8">
        <w:rPr>
          <w:rFonts w:ascii="Arial" w:hAnsi="Arial"/>
          <w:sz w:val="16"/>
          <w:szCs w:val="20"/>
          <w:lang w:val="en-US" w:eastAsia="en-US"/>
        </w:rPr>
        <w:t xml:space="preserve">  </w:t>
      </w:r>
      <w:r w:rsidR="000C53CF">
        <w:rPr>
          <w:rFonts w:ascii="Arial" w:hAnsi="Arial"/>
          <w:sz w:val="16"/>
          <w:szCs w:val="20"/>
          <w:lang w:val="en-US" w:eastAsia="en-US"/>
        </w:rPr>
        <w:t>In 2017, for the first time, students from another</w:t>
      </w:r>
      <w:r w:rsidR="00665BBF">
        <w:rPr>
          <w:rFonts w:ascii="Arial" w:hAnsi="Arial"/>
          <w:sz w:val="16"/>
          <w:szCs w:val="20"/>
          <w:lang w:val="en-US" w:eastAsia="en-US"/>
        </w:rPr>
        <w:t xml:space="preserve"> high school in our local community, with the support of an RTO, completed a Certificate course on our school grounds.  </w:t>
      </w:r>
      <w:r w:rsidR="00665BBF" w:rsidRPr="00173EF8">
        <w:rPr>
          <w:rFonts w:ascii="Arial" w:hAnsi="Arial"/>
          <w:sz w:val="16"/>
          <w:szCs w:val="20"/>
          <w:lang w:val="en-US" w:eastAsia="en-US"/>
        </w:rPr>
        <w:t xml:space="preserve"> </w:t>
      </w:r>
    </w:p>
    <w:p w:rsidR="00665BBF" w:rsidRPr="00173EF8" w:rsidRDefault="002D2E5B" w:rsidP="002D2E5B">
      <w:pPr>
        <w:autoSpaceDE w:val="0"/>
        <w:autoSpaceDN w:val="0"/>
        <w:adjustRightInd w:val="0"/>
        <w:spacing w:after="120" w:line="240" w:lineRule="auto"/>
        <w:jc w:val="both"/>
        <w:rPr>
          <w:rFonts w:ascii="Arial" w:hAnsi="Arial"/>
          <w:sz w:val="16"/>
          <w:szCs w:val="20"/>
          <w:lang w:val="en-US" w:eastAsia="en-US"/>
        </w:rPr>
      </w:pPr>
      <w:r w:rsidRPr="00173EF8">
        <w:rPr>
          <w:rFonts w:ascii="Arial" w:hAnsi="Arial"/>
          <w:sz w:val="16"/>
          <w:szCs w:val="20"/>
          <w:lang w:val="en-US" w:eastAsia="en-US"/>
        </w:rPr>
        <w:t>The school engaged consistently with the Department of Communities Disability Services and Child Safety, Disability Service Providers, and Child Youth Mental Health Services to provide a holistic service, particularly for students who have complex needs.</w:t>
      </w:r>
      <w:r w:rsidR="00665BBF">
        <w:rPr>
          <w:rFonts w:ascii="Arial" w:hAnsi="Arial"/>
          <w:sz w:val="16"/>
          <w:szCs w:val="20"/>
          <w:lang w:val="en-US" w:eastAsia="en-US"/>
        </w:rPr>
        <w:t xml:space="preserve">  Regular stakeholder meetings were held at Clifford Park Special School, building an important relationship to assist in advocating for each individual child’s needs. </w:t>
      </w:r>
    </w:p>
    <w:p w:rsidR="002D2E5B" w:rsidRDefault="002D2E5B" w:rsidP="002D2E5B">
      <w:pPr>
        <w:autoSpaceDE w:val="0"/>
        <w:autoSpaceDN w:val="0"/>
        <w:adjustRightInd w:val="0"/>
        <w:spacing w:after="120" w:line="240" w:lineRule="auto"/>
        <w:jc w:val="both"/>
        <w:rPr>
          <w:rFonts w:ascii="Arial" w:hAnsi="Arial"/>
          <w:color w:val="FF0000"/>
          <w:sz w:val="16"/>
          <w:szCs w:val="20"/>
          <w:lang w:val="en-US" w:eastAsia="en-US"/>
        </w:rPr>
      </w:pPr>
      <w:r w:rsidRPr="00173EF8">
        <w:rPr>
          <w:rFonts w:ascii="Arial" w:hAnsi="Arial"/>
          <w:sz w:val="16"/>
          <w:szCs w:val="20"/>
          <w:lang w:val="en-US" w:eastAsia="en-US"/>
        </w:rPr>
        <w:t>The school had a small but very active P&amp;C Association that initiated fundraising opportunities as well as providing support of school structures and procedures</w:t>
      </w:r>
      <w:r w:rsidRPr="00301AFE">
        <w:rPr>
          <w:rFonts w:ascii="Arial" w:hAnsi="Arial"/>
          <w:color w:val="FF0000"/>
          <w:sz w:val="16"/>
          <w:szCs w:val="20"/>
          <w:lang w:val="en-US" w:eastAsia="en-US"/>
        </w:rPr>
        <w:t xml:space="preserve">. </w:t>
      </w:r>
    </w:p>
    <w:p w:rsidR="002D2E5B" w:rsidRDefault="002D2E5B" w:rsidP="00AA3DBA">
      <w:pPr>
        <w:spacing w:after="0"/>
        <w:rPr>
          <w:rFonts w:ascii="Arial" w:hAnsi="Arial"/>
          <w:color w:val="FF0000"/>
          <w:sz w:val="16"/>
          <w:szCs w:val="20"/>
          <w:lang w:val="en-US" w:eastAsia="en-US"/>
        </w:rPr>
      </w:pPr>
    </w:p>
    <w:p w:rsidR="002D2E5B" w:rsidRDefault="002D2E5B" w:rsidP="00AA3DBA">
      <w:pPr>
        <w:spacing w:after="0"/>
        <w:rPr>
          <w:rFonts w:ascii="Arial" w:hAnsi="Arial"/>
          <w:color w:val="FF0000"/>
          <w:sz w:val="16"/>
          <w:szCs w:val="20"/>
          <w:lang w:val="en-US" w:eastAsia="en-US"/>
        </w:rPr>
      </w:pPr>
    </w:p>
    <w:p w:rsidR="007B7613" w:rsidRDefault="007B7613" w:rsidP="00AA3DBA">
      <w:pPr>
        <w:spacing w:after="0"/>
        <w:rPr>
          <w:rFonts w:ascii="Arial" w:hAnsi="Arial"/>
          <w:b/>
          <w:sz w:val="20"/>
          <w:szCs w:val="20"/>
          <w:lang w:val="en-US" w:eastAsia="en-US"/>
        </w:rPr>
      </w:pPr>
      <w:r>
        <w:rPr>
          <w:rFonts w:ascii="Arial" w:hAnsi="Arial"/>
          <w:b/>
          <w:sz w:val="20"/>
          <w:szCs w:val="20"/>
          <w:lang w:val="en-US" w:eastAsia="en-US"/>
        </w:rPr>
        <w:t>Respectful relationships programs</w:t>
      </w:r>
    </w:p>
    <w:p w:rsidR="007B7613" w:rsidRDefault="007B7613" w:rsidP="00231BD8">
      <w:pPr>
        <w:autoSpaceDE w:val="0"/>
        <w:autoSpaceDN w:val="0"/>
        <w:adjustRightInd w:val="0"/>
        <w:spacing w:after="0" w:line="240" w:lineRule="auto"/>
        <w:rPr>
          <w:rFonts w:ascii="MetaNormalLF-Roman" w:hAnsi="MetaNormalLF-Roman" w:cs="MetaNormalLF-Roman"/>
          <w:color w:val="1F497D"/>
          <w:sz w:val="21"/>
          <w:szCs w:val="21"/>
        </w:rPr>
      </w:pPr>
    </w:p>
    <w:p w:rsidR="00231BD8" w:rsidRDefault="00231BD8" w:rsidP="00231BD8">
      <w:pPr>
        <w:autoSpaceDE w:val="0"/>
        <w:autoSpaceDN w:val="0"/>
        <w:adjustRightInd w:val="0"/>
        <w:spacing w:after="0" w:line="240" w:lineRule="auto"/>
        <w:jc w:val="both"/>
        <w:rPr>
          <w:rFonts w:ascii="Arial" w:hAnsi="Arial"/>
          <w:sz w:val="16"/>
          <w:szCs w:val="20"/>
          <w:lang w:val="en-US" w:eastAsia="en-US"/>
        </w:rPr>
      </w:pPr>
      <w:r w:rsidRPr="00AF08AF">
        <w:rPr>
          <w:rFonts w:ascii="Arial" w:hAnsi="Arial"/>
          <w:sz w:val="16"/>
          <w:szCs w:val="20"/>
          <w:lang w:val="en-US" w:eastAsia="en-US"/>
        </w:rPr>
        <w:t>The school has devel</w:t>
      </w:r>
      <w:r>
        <w:rPr>
          <w:rFonts w:ascii="Arial" w:hAnsi="Arial"/>
          <w:sz w:val="16"/>
          <w:szCs w:val="20"/>
          <w:lang w:val="en-US" w:eastAsia="en-US"/>
        </w:rPr>
        <w:t xml:space="preserve">oped and implemented a program </w:t>
      </w:r>
      <w:r w:rsidRPr="00AF08AF">
        <w:rPr>
          <w:rFonts w:ascii="Arial" w:hAnsi="Arial"/>
          <w:sz w:val="16"/>
          <w:szCs w:val="20"/>
          <w:lang w:val="en-US" w:eastAsia="en-US"/>
        </w:rPr>
        <w:t>that focus</w:t>
      </w:r>
      <w:r>
        <w:rPr>
          <w:rFonts w:ascii="Arial" w:hAnsi="Arial"/>
          <w:sz w:val="16"/>
          <w:szCs w:val="20"/>
          <w:lang w:val="en-US" w:eastAsia="en-US"/>
        </w:rPr>
        <w:t>es</w:t>
      </w:r>
      <w:r w:rsidRPr="00AF08AF">
        <w:rPr>
          <w:rFonts w:ascii="Arial" w:hAnsi="Arial"/>
          <w:sz w:val="16"/>
          <w:szCs w:val="20"/>
          <w:lang w:val="en-US" w:eastAsia="en-US"/>
        </w:rPr>
        <w:t xml:space="preserve"> on appropriate, respectful and healthy relationships</w:t>
      </w:r>
      <w:r>
        <w:rPr>
          <w:rFonts w:ascii="Arial" w:hAnsi="Arial"/>
          <w:sz w:val="16"/>
          <w:szCs w:val="20"/>
          <w:lang w:val="en-US" w:eastAsia="en-US"/>
        </w:rPr>
        <w:t>. The Human Relationships Program (HRP) is part of the curriculum offerings at Clifford Park Special School. The Human Relationships Program is largely based on the program, Everybody Needs to Know – a Sexual and Reproductive Health Education Resource for teaching people with a disability (</w:t>
      </w:r>
      <w:r w:rsidRPr="00843EA1">
        <w:rPr>
          <w:rFonts w:ascii="Arial" w:hAnsi="Arial"/>
          <w:sz w:val="16"/>
          <w:szCs w:val="20"/>
          <w:lang w:val="en-US" w:eastAsia="en-US"/>
        </w:rPr>
        <w:t>True Relationships &amp; Reproductive Health</w:t>
      </w:r>
      <w:r>
        <w:rPr>
          <w:rFonts w:ascii="Arial" w:hAnsi="Arial"/>
          <w:sz w:val="16"/>
          <w:szCs w:val="20"/>
          <w:lang w:val="en-US" w:eastAsia="en-US"/>
        </w:rPr>
        <w:t xml:space="preserve">). The program incorporates the areas of healthy relationships, being safe, sexual relationships and sexual health.  The addition of Mental Health teaching resources, as well as bullying and cyber-safety materials creates a holistic and suitable program for students with disabilities. </w:t>
      </w:r>
      <w:r w:rsidRPr="006159FB">
        <w:rPr>
          <w:rFonts w:ascii="Arial" w:hAnsi="Arial"/>
          <w:sz w:val="16"/>
          <w:szCs w:val="20"/>
          <w:lang w:val="en-US" w:eastAsia="en-US"/>
        </w:rPr>
        <w:t>A three-year plan for both junior secondary</w:t>
      </w:r>
      <w:r>
        <w:rPr>
          <w:rFonts w:ascii="Arial" w:hAnsi="Arial"/>
          <w:sz w:val="16"/>
          <w:szCs w:val="20"/>
          <w:lang w:val="en-US" w:eastAsia="en-US"/>
        </w:rPr>
        <w:t xml:space="preserve"> students</w:t>
      </w:r>
      <w:r w:rsidRPr="006159FB">
        <w:rPr>
          <w:rFonts w:ascii="Arial" w:hAnsi="Arial"/>
          <w:sz w:val="16"/>
          <w:szCs w:val="20"/>
          <w:lang w:val="en-US" w:eastAsia="en-US"/>
        </w:rPr>
        <w:t xml:space="preserve"> and senior secondary </w:t>
      </w:r>
      <w:r>
        <w:rPr>
          <w:rFonts w:ascii="Arial" w:hAnsi="Arial"/>
          <w:sz w:val="16"/>
          <w:szCs w:val="20"/>
          <w:lang w:val="en-US" w:eastAsia="en-US"/>
        </w:rPr>
        <w:t xml:space="preserve">students </w:t>
      </w:r>
      <w:r w:rsidRPr="006159FB">
        <w:rPr>
          <w:rFonts w:ascii="Arial" w:hAnsi="Arial"/>
          <w:sz w:val="16"/>
          <w:szCs w:val="20"/>
          <w:lang w:val="en-US" w:eastAsia="en-US"/>
        </w:rPr>
        <w:t>de</w:t>
      </w:r>
      <w:r>
        <w:rPr>
          <w:rFonts w:ascii="Arial" w:hAnsi="Arial"/>
          <w:sz w:val="16"/>
          <w:szCs w:val="20"/>
          <w:lang w:val="en-US" w:eastAsia="en-US"/>
        </w:rPr>
        <w:t xml:space="preserve">termines a cyclic teaching program. </w:t>
      </w:r>
      <w:r w:rsidRPr="006159FB">
        <w:rPr>
          <w:rFonts w:ascii="Arial" w:hAnsi="Arial"/>
          <w:sz w:val="16"/>
          <w:szCs w:val="20"/>
          <w:lang w:val="en-US" w:eastAsia="en-US"/>
        </w:rPr>
        <w:t xml:space="preserve"> </w:t>
      </w:r>
      <w:r w:rsidR="000C53CF">
        <w:rPr>
          <w:rFonts w:ascii="Arial" w:hAnsi="Arial"/>
          <w:sz w:val="16"/>
          <w:szCs w:val="20"/>
          <w:lang w:val="en-US" w:eastAsia="en-US"/>
        </w:rPr>
        <w:t xml:space="preserve">Teachers are </w:t>
      </w:r>
      <w:r>
        <w:rPr>
          <w:rFonts w:ascii="Arial" w:hAnsi="Arial"/>
          <w:sz w:val="16"/>
          <w:szCs w:val="20"/>
          <w:lang w:val="en-US" w:eastAsia="en-US"/>
        </w:rPr>
        <w:t xml:space="preserve">expected to differentiate teaching activities and resources for different cohorts of students.  The teaching of Positive Behaviour for Learning (PBL) weekly lessons that focus </w:t>
      </w:r>
      <w:r w:rsidR="000C53CF">
        <w:rPr>
          <w:rFonts w:ascii="Arial" w:hAnsi="Arial"/>
          <w:sz w:val="16"/>
          <w:szCs w:val="20"/>
          <w:lang w:val="en-US" w:eastAsia="en-US"/>
        </w:rPr>
        <w:t xml:space="preserve">on </w:t>
      </w:r>
      <w:r w:rsidR="00935715">
        <w:rPr>
          <w:rFonts w:ascii="Arial" w:hAnsi="Arial"/>
          <w:sz w:val="16"/>
          <w:szCs w:val="20"/>
          <w:lang w:val="en-US" w:eastAsia="en-US"/>
        </w:rPr>
        <w:t xml:space="preserve">our school’s four expectations – Be Respectful, Be Responsible, Be Safe and Be Resilient - </w:t>
      </w:r>
      <w:r>
        <w:rPr>
          <w:rFonts w:ascii="Arial" w:hAnsi="Arial"/>
          <w:sz w:val="16"/>
          <w:szCs w:val="20"/>
          <w:lang w:val="en-US" w:eastAsia="en-US"/>
        </w:rPr>
        <w:t xml:space="preserve">supports the Human Relationships Program. </w:t>
      </w:r>
    </w:p>
    <w:p w:rsidR="007B7613" w:rsidRDefault="007B7613" w:rsidP="00B22079">
      <w:pPr>
        <w:autoSpaceDE w:val="0"/>
        <w:autoSpaceDN w:val="0"/>
        <w:adjustRightInd w:val="0"/>
        <w:spacing w:after="0" w:line="240" w:lineRule="auto"/>
        <w:jc w:val="both"/>
        <w:rPr>
          <w:rFonts w:ascii="Arial" w:hAnsi="Arial"/>
          <w:color w:val="FF0000"/>
          <w:sz w:val="16"/>
          <w:szCs w:val="20"/>
          <w:lang w:val="en-US" w:eastAsia="en-US"/>
        </w:rPr>
      </w:pPr>
    </w:p>
    <w:p w:rsidR="007B7613" w:rsidRDefault="007B7613" w:rsidP="00AF08AF">
      <w:pPr>
        <w:autoSpaceDE w:val="0"/>
        <w:autoSpaceDN w:val="0"/>
        <w:adjustRightInd w:val="0"/>
        <w:spacing w:after="0" w:line="240" w:lineRule="auto"/>
        <w:jc w:val="both"/>
        <w:rPr>
          <w:rFonts w:ascii="Arial" w:eastAsia="Meiryo" w:hAnsi="Arial" w:cs="Arial"/>
          <w:b/>
          <w:color w:val="000000"/>
          <w:sz w:val="20"/>
          <w:szCs w:val="20"/>
        </w:rPr>
      </w:pPr>
    </w:p>
    <w:p w:rsidR="007B7613" w:rsidRPr="00AF4F89" w:rsidRDefault="007B7613" w:rsidP="00AF08AF">
      <w:pPr>
        <w:autoSpaceDE w:val="0"/>
        <w:autoSpaceDN w:val="0"/>
        <w:adjustRightInd w:val="0"/>
        <w:spacing w:after="0" w:line="240" w:lineRule="auto"/>
        <w:jc w:val="both"/>
        <w:rPr>
          <w:rFonts w:ascii="Arial" w:eastAsia="Meiryo" w:hAnsi="Arial" w:cs="Arial"/>
          <w:b/>
          <w:color w:val="000000"/>
          <w:sz w:val="20"/>
          <w:szCs w:val="20"/>
        </w:rPr>
      </w:pPr>
      <w:r w:rsidRPr="00AF4F89">
        <w:rPr>
          <w:rFonts w:ascii="Arial" w:eastAsia="Meiryo" w:hAnsi="Arial" w:cs="Arial"/>
          <w:b/>
          <w:color w:val="000000"/>
          <w:sz w:val="20"/>
          <w:szCs w:val="20"/>
        </w:rPr>
        <w:t>School Disciplinary Absences</w:t>
      </w:r>
    </w:p>
    <w:p w:rsidR="007B7613" w:rsidRPr="000D6EEB" w:rsidRDefault="007B7613" w:rsidP="00FB343D">
      <w:pPr>
        <w:autoSpaceDE w:val="0"/>
        <w:autoSpaceDN w:val="0"/>
        <w:adjustRightInd w:val="0"/>
        <w:spacing w:after="0" w:line="240" w:lineRule="auto"/>
        <w:jc w:val="both"/>
        <w:rPr>
          <w:rFonts w:ascii="Arial" w:eastAsia="Meiryo" w:hAnsi="Arial" w:cs="Arial"/>
          <w:color w:val="000000"/>
          <w:sz w:val="16"/>
          <w:szCs w:val="20"/>
        </w:rPr>
      </w:pPr>
      <w:r w:rsidRPr="000D6EEB">
        <w:rPr>
          <w:rFonts w:ascii="Arial" w:eastAsia="Meiryo" w:hAnsi="Arial" w:cs="Arial"/>
          <w:color w:val="000000"/>
          <w:sz w:val="16"/>
          <w:szCs w:val="20"/>
        </w:rPr>
        <w:t>The following table shows the count of incidents for students recommended for each type of school disciplinary absence reported at the school.</w:t>
      </w:r>
    </w:p>
    <w:p w:rsidR="007B7613" w:rsidRPr="000D6EEB" w:rsidRDefault="007B7613" w:rsidP="00FB343D">
      <w:pPr>
        <w:autoSpaceDE w:val="0"/>
        <w:autoSpaceDN w:val="0"/>
        <w:adjustRightInd w:val="0"/>
        <w:spacing w:after="0" w:line="240" w:lineRule="auto"/>
        <w:jc w:val="both"/>
        <w:rPr>
          <w:rFonts w:ascii="Arial" w:eastAsia="Meiryo" w:hAnsi="Arial" w:cs="Arial"/>
          <w:color w:val="000000"/>
          <w:sz w:val="16"/>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5"/>
        <w:gridCol w:w="1728"/>
        <w:gridCol w:w="1728"/>
        <w:gridCol w:w="1727"/>
      </w:tblGrid>
      <w:tr w:rsidR="007B7613" w:rsidRPr="00AF4F89" w:rsidTr="00E40798">
        <w:trPr>
          <w:trHeight w:val="312"/>
          <w:jc w:val="center"/>
        </w:trPr>
        <w:tc>
          <w:tcPr>
            <w:tcW w:w="5000" w:type="pct"/>
            <w:gridSpan w:val="4"/>
            <w:tcBorders>
              <w:top w:val="nil"/>
              <w:left w:val="nil"/>
              <w:bottom w:val="single" w:sz="4" w:space="0" w:color="auto"/>
              <w:right w:val="nil"/>
            </w:tcBorders>
            <w:shd w:val="clear" w:color="auto" w:fill="295CAB"/>
            <w:vAlign w:val="center"/>
          </w:tcPr>
          <w:p w:rsidR="007B7613" w:rsidRPr="007717AA" w:rsidRDefault="007B7613" w:rsidP="00A42DA1">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SCHOOL DISCIPLINARY ABSENCES</w:t>
            </w:r>
          </w:p>
        </w:tc>
      </w:tr>
      <w:tr w:rsidR="007B7613" w:rsidRPr="00AF4F89" w:rsidTr="004D108B">
        <w:trPr>
          <w:trHeight w:val="283"/>
          <w:jc w:val="center"/>
        </w:trPr>
        <w:tc>
          <w:tcPr>
            <w:tcW w:w="2145" w:type="pct"/>
            <w:tcBorders>
              <w:left w:val="nil"/>
              <w:right w:val="nil"/>
            </w:tcBorders>
            <w:shd w:val="clear" w:color="auto" w:fill="AFBAD7"/>
            <w:vAlign w:val="center"/>
          </w:tcPr>
          <w:p w:rsidR="007B7613" w:rsidRPr="00CD56A0" w:rsidRDefault="007B7613" w:rsidP="00A42DA1">
            <w:pPr>
              <w:spacing w:after="0" w:line="240" w:lineRule="auto"/>
              <w:jc w:val="center"/>
              <w:rPr>
                <w:rFonts w:ascii="Arial" w:eastAsia="Meiryo" w:hAnsi="Arial" w:cs="Arial"/>
                <w:b/>
                <w:sz w:val="16"/>
                <w:szCs w:val="16"/>
              </w:rPr>
            </w:pPr>
            <w:r w:rsidRPr="00CD56A0">
              <w:rPr>
                <w:rFonts w:ascii="Arial" w:eastAsia="Meiryo" w:hAnsi="Arial" w:cs="Arial"/>
                <w:b/>
                <w:sz w:val="16"/>
                <w:szCs w:val="16"/>
              </w:rPr>
              <w:t>Type</w:t>
            </w:r>
          </w:p>
        </w:tc>
        <w:tc>
          <w:tcPr>
            <w:tcW w:w="952" w:type="pct"/>
            <w:tcBorders>
              <w:left w:val="nil"/>
              <w:right w:val="nil"/>
            </w:tcBorders>
            <w:shd w:val="clear" w:color="auto" w:fill="AFBAD7"/>
            <w:vAlign w:val="center"/>
          </w:tcPr>
          <w:p w:rsidR="007B7613" w:rsidRPr="00CD56A0" w:rsidRDefault="007B7613" w:rsidP="00A42DA1">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2" w:type="pct"/>
            <w:tcBorders>
              <w:left w:val="nil"/>
              <w:right w:val="nil"/>
            </w:tcBorders>
            <w:shd w:val="clear" w:color="auto" w:fill="AFBAD7"/>
            <w:vAlign w:val="center"/>
          </w:tcPr>
          <w:p w:rsidR="007B7613" w:rsidRPr="00CD56A0" w:rsidRDefault="007B7613" w:rsidP="00A42DA1">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1" w:type="pct"/>
            <w:tcBorders>
              <w:left w:val="nil"/>
              <w:right w:val="nil"/>
            </w:tcBorders>
            <w:shd w:val="clear" w:color="auto" w:fill="AFBAD7"/>
            <w:vAlign w:val="center"/>
          </w:tcPr>
          <w:p w:rsidR="007B7613" w:rsidRPr="00CD56A0" w:rsidRDefault="007B7613" w:rsidP="00A42DA1">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7B7613" w:rsidRPr="00AF4F89" w:rsidTr="00313FFE">
        <w:trPr>
          <w:trHeight w:val="283"/>
          <w:jc w:val="center"/>
        </w:trPr>
        <w:tc>
          <w:tcPr>
            <w:tcW w:w="2145" w:type="pct"/>
            <w:tcBorders>
              <w:left w:val="nil"/>
              <w:bottom w:val="single" w:sz="4" w:space="0" w:color="auto"/>
              <w:right w:val="nil"/>
            </w:tcBorders>
            <w:shd w:val="clear" w:color="auto" w:fill="auto"/>
            <w:vAlign w:val="center"/>
          </w:tcPr>
          <w:p w:rsidR="007B7613" w:rsidRPr="00AF4F89" w:rsidRDefault="007B7613" w:rsidP="00DB056A">
            <w:pPr>
              <w:spacing w:after="0" w:line="240" w:lineRule="auto"/>
              <w:rPr>
                <w:rFonts w:ascii="Arial" w:eastAsia="Meiryo" w:hAnsi="Arial" w:cs="Arial"/>
                <w:sz w:val="16"/>
                <w:szCs w:val="16"/>
              </w:rPr>
            </w:pPr>
            <w:r w:rsidRPr="00AF4F89">
              <w:rPr>
                <w:rFonts w:ascii="Arial" w:eastAsia="Meiryo" w:hAnsi="Arial" w:cs="Arial"/>
                <w:sz w:val="16"/>
                <w:szCs w:val="16"/>
              </w:rPr>
              <w:t xml:space="preserve">Short Suspensions – 1 to </w:t>
            </w:r>
            <w:r>
              <w:rPr>
                <w:rFonts w:ascii="Arial" w:eastAsia="Meiryo" w:hAnsi="Arial" w:cs="Arial"/>
                <w:sz w:val="16"/>
                <w:szCs w:val="16"/>
              </w:rPr>
              <w:t>10</w:t>
            </w:r>
            <w:r w:rsidRPr="00AF4F89">
              <w:rPr>
                <w:rFonts w:ascii="Arial" w:eastAsia="Meiryo" w:hAnsi="Arial" w:cs="Arial"/>
                <w:sz w:val="16"/>
                <w:szCs w:val="16"/>
              </w:rPr>
              <w:t xml:space="preserve"> days</w:t>
            </w:r>
          </w:p>
        </w:tc>
        <w:tc>
          <w:tcPr>
            <w:tcW w:w="952" w:type="pct"/>
            <w:tcBorders>
              <w:left w:val="nil"/>
              <w:bottom w:val="single" w:sz="4" w:space="0" w:color="auto"/>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25</w:t>
            </w:r>
          </w:p>
        </w:tc>
        <w:tc>
          <w:tcPr>
            <w:tcW w:w="952" w:type="pct"/>
            <w:tcBorders>
              <w:left w:val="nil"/>
              <w:bottom w:val="single" w:sz="4" w:space="0" w:color="auto"/>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17</w:t>
            </w:r>
          </w:p>
        </w:tc>
        <w:tc>
          <w:tcPr>
            <w:tcW w:w="951" w:type="pct"/>
            <w:tcBorders>
              <w:left w:val="nil"/>
              <w:bottom w:val="single" w:sz="4" w:space="0" w:color="auto"/>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14</w:t>
            </w:r>
          </w:p>
        </w:tc>
      </w:tr>
      <w:tr w:rsidR="007B7613" w:rsidRPr="00AF4F89" w:rsidTr="00313FFE">
        <w:trPr>
          <w:trHeight w:val="283"/>
          <w:jc w:val="center"/>
        </w:trPr>
        <w:tc>
          <w:tcPr>
            <w:tcW w:w="2145" w:type="pct"/>
            <w:tcBorders>
              <w:left w:val="nil"/>
              <w:right w:val="nil"/>
            </w:tcBorders>
            <w:shd w:val="clear" w:color="auto" w:fill="auto"/>
            <w:vAlign w:val="center"/>
          </w:tcPr>
          <w:p w:rsidR="007B7613" w:rsidRPr="00AF4F89" w:rsidRDefault="007B7613" w:rsidP="006B3F2D">
            <w:pPr>
              <w:spacing w:after="0" w:line="240" w:lineRule="auto"/>
              <w:rPr>
                <w:rFonts w:ascii="Arial" w:eastAsia="Meiryo" w:hAnsi="Arial" w:cs="Arial"/>
                <w:sz w:val="16"/>
                <w:szCs w:val="16"/>
              </w:rPr>
            </w:pPr>
            <w:r>
              <w:rPr>
                <w:rFonts w:ascii="Arial" w:eastAsia="Meiryo" w:hAnsi="Arial" w:cs="Arial"/>
                <w:sz w:val="16"/>
                <w:szCs w:val="16"/>
              </w:rPr>
              <w:t>Long Suspensions – 11</w:t>
            </w:r>
            <w:r w:rsidRPr="00AF4F89">
              <w:rPr>
                <w:rFonts w:ascii="Arial" w:eastAsia="Meiryo" w:hAnsi="Arial" w:cs="Arial"/>
                <w:sz w:val="16"/>
                <w:szCs w:val="16"/>
              </w:rPr>
              <w:t xml:space="preserve"> to 20</w:t>
            </w:r>
            <w:r>
              <w:rPr>
                <w:rFonts w:ascii="Arial" w:eastAsia="Meiryo" w:hAnsi="Arial" w:cs="Arial"/>
                <w:b/>
                <w:bCs/>
                <w:sz w:val="16"/>
                <w:szCs w:val="16"/>
                <w:lang w:val="en-US"/>
              </w:rPr>
              <w:t xml:space="preserve"> </w:t>
            </w:r>
            <w:r w:rsidRPr="00AF4F89">
              <w:rPr>
                <w:rFonts w:ascii="Arial" w:eastAsia="Meiryo" w:hAnsi="Arial" w:cs="Arial"/>
                <w:sz w:val="16"/>
                <w:szCs w:val="16"/>
              </w:rPr>
              <w:t>days</w:t>
            </w:r>
          </w:p>
        </w:tc>
        <w:tc>
          <w:tcPr>
            <w:tcW w:w="952"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F4F89" w:rsidTr="00313FFE">
        <w:trPr>
          <w:trHeight w:val="283"/>
          <w:jc w:val="center"/>
        </w:trPr>
        <w:tc>
          <w:tcPr>
            <w:tcW w:w="2145" w:type="pct"/>
            <w:tcBorders>
              <w:left w:val="nil"/>
              <w:right w:val="nil"/>
            </w:tcBorders>
            <w:shd w:val="clear" w:color="auto" w:fill="auto"/>
            <w:vAlign w:val="center"/>
          </w:tcPr>
          <w:p w:rsidR="007B7613" w:rsidRPr="00AF4F89" w:rsidRDefault="007B7613" w:rsidP="00C73490">
            <w:pPr>
              <w:spacing w:after="0" w:line="240" w:lineRule="auto"/>
              <w:rPr>
                <w:rFonts w:ascii="Arial" w:eastAsia="Meiryo" w:hAnsi="Arial" w:cs="Arial"/>
                <w:sz w:val="16"/>
                <w:szCs w:val="16"/>
              </w:rPr>
            </w:pPr>
            <w:r w:rsidRPr="00AF4F89">
              <w:rPr>
                <w:rFonts w:ascii="Arial" w:eastAsia="Meiryo" w:hAnsi="Arial" w:cs="Arial"/>
                <w:sz w:val="16"/>
                <w:szCs w:val="16"/>
              </w:rPr>
              <w:t>Exclusions</w:t>
            </w:r>
          </w:p>
        </w:tc>
        <w:tc>
          <w:tcPr>
            <w:tcW w:w="952"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F4F89" w:rsidTr="00313FFE">
        <w:trPr>
          <w:trHeight w:val="283"/>
          <w:jc w:val="center"/>
        </w:trPr>
        <w:tc>
          <w:tcPr>
            <w:tcW w:w="2145" w:type="pct"/>
            <w:tcBorders>
              <w:left w:val="nil"/>
              <w:bottom w:val="single" w:sz="4" w:space="0" w:color="auto"/>
              <w:right w:val="nil"/>
            </w:tcBorders>
            <w:shd w:val="clear" w:color="auto" w:fill="auto"/>
            <w:vAlign w:val="center"/>
          </w:tcPr>
          <w:p w:rsidR="007B7613" w:rsidRPr="00AF4F89" w:rsidRDefault="007B7613" w:rsidP="00C73490">
            <w:pPr>
              <w:spacing w:after="0" w:line="240" w:lineRule="auto"/>
              <w:rPr>
                <w:rFonts w:ascii="Arial" w:eastAsia="Meiryo" w:hAnsi="Arial" w:cs="Arial"/>
                <w:sz w:val="16"/>
                <w:szCs w:val="16"/>
              </w:rPr>
            </w:pPr>
            <w:r w:rsidRPr="00AF4F89">
              <w:rPr>
                <w:rFonts w:ascii="Arial" w:eastAsia="Meiryo" w:hAnsi="Arial" w:cs="Arial"/>
                <w:sz w:val="16"/>
                <w:szCs w:val="16"/>
              </w:rPr>
              <w:t>Cancellations of Enrolment</w:t>
            </w:r>
          </w:p>
        </w:tc>
        <w:tc>
          <w:tcPr>
            <w:tcW w:w="952" w:type="pct"/>
            <w:tcBorders>
              <w:left w:val="nil"/>
              <w:bottom w:val="single" w:sz="4" w:space="0" w:color="auto"/>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2" w:type="pct"/>
            <w:tcBorders>
              <w:left w:val="nil"/>
              <w:bottom w:val="single" w:sz="4" w:space="0" w:color="auto"/>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0</w:t>
            </w:r>
          </w:p>
        </w:tc>
        <w:tc>
          <w:tcPr>
            <w:tcW w:w="951" w:type="pct"/>
            <w:tcBorders>
              <w:left w:val="nil"/>
              <w:bottom w:val="single" w:sz="4" w:space="0" w:color="auto"/>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F4F89" w:rsidTr="00A42DA1">
        <w:trPr>
          <w:trHeight w:val="296"/>
          <w:jc w:val="center"/>
        </w:trPr>
        <w:tc>
          <w:tcPr>
            <w:tcW w:w="5000" w:type="pct"/>
            <w:gridSpan w:val="4"/>
            <w:tcBorders>
              <w:left w:val="nil"/>
              <w:bottom w:val="nil"/>
              <w:right w:val="nil"/>
            </w:tcBorders>
            <w:shd w:val="clear" w:color="auto" w:fill="auto"/>
            <w:vAlign w:val="center"/>
          </w:tcPr>
          <w:p w:rsidR="007B7613" w:rsidRPr="00AF4F89" w:rsidRDefault="007B7613" w:rsidP="006836FD">
            <w:pPr>
              <w:spacing w:after="0" w:line="240" w:lineRule="auto"/>
              <w:rPr>
                <w:rFonts w:ascii="Arial" w:eastAsia="Meiryo" w:hAnsi="Arial" w:cs="Arial"/>
                <w:sz w:val="16"/>
                <w:szCs w:val="16"/>
              </w:rPr>
            </w:pPr>
            <w:r>
              <w:rPr>
                <w:rFonts w:ascii="Arial" w:hAnsi="Arial" w:cs="Arial"/>
                <w:sz w:val="14"/>
                <w:szCs w:val="14"/>
              </w:rPr>
              <w:t>.</w:t>
            </w:r>
          </w:p>
        </w:tc>
      </w:tr>
    </w:tbl>
    <w:p w:rsidR="007B7613" w:rsidRPr="00B00B47" w:rsidRDefault="007B7613" w:rsidP="00CB24FA">
      <w:pPr>
        <w:autoSpaceDE w:val="0"/>
        <w:autoSpaceDN w:val="0"/>
        <w:adjustRightInd w:val="0"/>
        <w:spacing w:after="120" w:line="240" w:lineRule="auto"/>
        <w:rPr>
          <w:rFonts w:ascii="Arial" w:hAnsi="Arial"/>
          <w:color w:val="FF0000"/>
          <w:sz w:val="16"/>
          <w:szCs w:val="20"/>
          <w:lang w:eastAsia="en-US"/>
        </w:rPr>
      </w:pPr>
    </w:p>
    <w:p w:rsidR="007B7613" w:rsidRPr="00B749B5" w:rsidRDefault="007B7613" w:rsidP="007717AA">
      <w:pPr>
        <w:shd w:val="clear" w:color="auto" w:fill="F2F2F2"/>
        <w:spacing w:after="120" w:line="240" w:lineRule="auto"/>
        <w:jc w:val="center"/>
        <w:rPr>
          <w:rFonts w:ascii="Arial" w:eastAsia="Meiryo" w:hAnsi="Arial" w:cs="Arial"/>
          <w:b/>
          <w:sz w:val="28"/>
          <w:szCs w:val="28"/>
        </w:rPr>
      </w:pPr>
      <w:r w:rsidRPr="00B749B5">
        <w:rPr>
          <w:rFonts w:ascii="Arial" w:eastAsia="Meiryo" w:hAnsi="Arial" w:cs="Arial"/>
          <w:b/>
          <w:sz w:val="28"/>
          <w:szCs w:val="28"/>
        </w:rPr>
        <w:t>Environmental Footprint</w:t>
      </w:r>
    </w:p>
    <w:p w:rsidR="007B7613" w:rsidRPr="00A747F1" w:rsidRDefault="007B7613" w:rsidP="00A747F1">
      <w:pPr>
        <w:spacing w:after="0" w:line="240" w:lineRule="auto"/>
        <w:rPr>
          <w:rFonts w:ascii="Arial" w:eastAsia="Meiryo" w:hAnsi="Arial" w:cs="Arial"/>
          <w:b/>
          <w:sz w:val="20"/>
          <w:szCs w:val="20"/>
        </w:rPr>
      </w:pPr>
      <w:r w:rsidRPr="00A747F1">
        <w:rPr>
          <w:rFonts w:ascii="Arial" w:eastAsia="Meiryo" w:hAnsi="Arial" w:cs="Arial"/>
          <w:b/>
          <w:sz w:val="20"/>
          <w:szCs w:val="20"/>
        </w:rPr>
        <w:t>Reducing the school’s environmental footprint</w:t>
      </w:r>
    </w:p>
    <w:p w:rsidR="007B7613" w:rsidRDefault="007B7613" w:rsidP="004C6460">
      <w:pPr>
        <w:autoSpaceDE w:val="0"/>
        <w:autoSpaceDN w:val="0"/>
        <w:adjustRightInd w:val="0"/>
        <w:spacing w:after="120" w:line="240" w:lineRule="auto"/>
        <w:jc w:val="both"/>
        <w:rPr>
          <w:rFonts w:ascii="Arial" w:hAnsi="Arial"/>
          <w:color w:val="FF0000"/>
          <w:sz w:val="16"/>
          <w:szCs w:val="20"/>
          <w:lang w:val="en-US" w:eastAsia="en-US"/>
        </w:rPr>
      </w:pPr>
    </w:p>
    <w:p w:rsidR="000C4B1B" w:rsidRPr="00524889" w:rsidRDefault="00A25A63" w:rsidP="000C4B1B">
      <w:pPr>
        <w:spacing w:line="240" w:lineRule="auto"/>
        <w:rPr>
          <w:rFonts w:ascii="Arial" w:hAnsi="Arial"/>
          <w:sz w:val="16"/>
          <w:szCs w:val="16"/>
          <w:lang w:val="en-US" w:eastAsia="en-US"/>
        </w:rPr>
      </w:pPr>
      <w:r>
        <w:rPr>
          <w:rFonts w:ascii="Arial" w:hAnsi="Arial"/>
          <w:sz w:val="16"/>
          <w:szCs w:val="16"/>
          <w:lang w:val="en-US" w:eastAsia="en-US"/>
        </w:rPr>
        <w:t>A decrease in Clifford Park’s electricity use was evident during 2017.</w:t>
      </w:r>
      <w:r w:rsidR="00B30940">
        <w:rPr>
          <w:rFonts w:ascii="Arial" w:hAnsi="Arial"/>
          <w:sz w:val="16"/>
          <w:szCs w:val="16"/>
          <w:lang w:val="en-US" w:eastAsia="en-US"/>
        </w:rPr>
        <w:t xml:space="preserve"> </w:t>
      </w:r>
      <w:r>
        <w:rPr>
          <w:rFonts w:ascii="Arial" w:hAnsi="Arial"/>
          <w:sz w:val="16"/>
          <w:szCs w:val="16"/>
          <w:lang w:val="en-US" w:eastAsia="en-US"/>
        </w:rPr>
        <w:t xml:space="preserve"> </w:t>
      </w:r>
      <w:r w:rsidR="000C4B1B" w:rsidRPr="00524889">
        <w:rPr>
          <w:rFonts w:ascii="Arial" w:hAnsi="Arial"/>
          <w:sz w:val="16"/>
          <w:szCs w:val="16"/>
          <w:lang w:val="en-US" w:eastAsia="en-US"/>
        </w:rPr>
        <w:t>Good management of the school’s heated pool continues to be essential in maintaining utility usage at its low</w:t>
      </w:r>
      <w:r>
        <w:rPr>
          <w:rFonts w:ascii="Arial" w:hAnsi="Arial"/>
          <w:sz w:val="16"/>
          <w:szCs w:val="16"/>
          <w:lang w:val="en-US" w:eastAsia="en-US"/>
        </w:rPr>
        <w:t xml:space="preserve">est level possible.  </w:t>
      </w:r>
      <w:r w:rsidR="00B30940">
        <w:rPr>
          <w:rFonts w:ascii="Arial" w:hAnsi="Arial"/>
          <w:sz w:val="16"/>
          <w:szCs w:val="16"/>
          <w:lang w:val="en-US" w:eastAsia="en-US"/>
        </w:rPr>
        <w:t>T</w:t>
      </w:r>
      <w:r w:rsidR="000C4B1B" w:rsidRPr="00524889">
        <w:rPr>
          <w:rFonts w:ascii="Arial" w:hAnsi="Arial"/>
          <w:sz w:val="16"/>
          <w:szCs w:val="16"/>
          <w:lang w:val="en-US" w:eastAsia="en-US"/>
        </w:rPr>
        <w:t>he pool was heated to different te</w:t>
      </w:r>
      <w:r w:rsidR="00B30940">
        <w:rPr>
          <w:rFonts w:ascii="Arial" w:hAnsi="Arial"/>
          <w:sz w:val="16"/>
          <w:szCs w:val="16"/>
          <w:lang w:val="en-US" w:eastAsia="en-US"/>
        </w:rPr>
        <w:t>mperatures over a weekly cycle.</w:t>
      </w:r>
      <w:r w:rsidR="000C4B1B" w:rsidRPr="00524889">
        <w:rPr>
          <w:rFonts w:ascii="Arial" w:hAnsi="Arial"/>
          <w:sz w:val="16"/>
          <w:szCs w:val="16"/>
          <w:lang w:val="en-US" w:eastAsia="en-US"/>
        </w:rPr>
        <w:t xml:space="preserve">  Students</w:t>
      </w:r>
      <w:r w:rsidR="00B30940">
        <w:rPr>
          <w:rFonts w:ascii="Arial" w:hAnsi="Arial"/>
          <w:sz w:val="16"/>
          <w:szCs w:val="16"/>
          <w:lang w:val="en-US" w:eastAsia="en-US"/>
        </w:rPr>
        <w:t>,</w:t>
      </w:r>
      <w:r w:rsidR="000C4B1B" w:rsidRPr="00524889">
        <w:rPr>
          <w:rFonts w:ascii="Arial" w:hAnsi="Arial"/>
          <w:sz w:val="16"/>
          <w:szCs w:val="16"/>
          <w:lang w:val="en-US" w:eastAsia="en-US"/>
        </w:rPr>
        <w:t xml:space="preserve"> who require</w:t>
      </w:r>
      <w:r w:rsidR="000C4B1B">
        <w:rPr>
          <w:rFonts w:ascii="Arial" w:hAnsi="Arial"/>
          <w:sz w:val="16"/>
          <w:szCs w:val="16"/>
          <w:lang w:val="en-US" w:eastAsia="en-US"/>
        </w:rPr>
        <w:t>d</w:t>
      </w:r>
      <w:r w:rsidR="000C4B1B" w:rsidRPr="00524889">
        <w:rPr>
          <w:rFonts w:ascii="Arial" w:hAnsi="Arial"/>
          <w:sz w:val="16"/>
          <w:szCs w:val="16"/>
          <w:lang w:val="en-US" w:eastAsia="en-US"/>
        </w:rPr>
        <w:t xml:space="preserve"> a hotter pool due to physical impairments, used the pool at the beginning of the week when the temperature was higher.  The pool’s temperature was then reduced f</w:t>
      </w:r>
      <w:r w:rsidR="000C4B1B">
        <w:rPr>
          <w:rFonts w:ascii="Arial" w:hAnsi="Arial"/>
          <w:sz w:val="16"/>
          <w:szCs w:val="16"/>
          <w:lang w:val="en-US" w:eastAsia="en-US"/>
        </w:rPr>
        <w:t>or students that could tolerate a cooler temperature.</w:t>
      </w:r>
      <w:r w:rsidR="00B30940">
        <w:rPr>
          <w:rFonts w:ascii="Arial" w:hAnsi="Arial"/>
          <w:sz w:val="16"/>
          <w:szCs w:val="16"/>
          <w:lang w:val="en-US" w:eastAsia="en-US"/>
        </w:rPr>
        <w:t xml:space="preserve">  </w:t>
      </w:r>
      <w:r w:rsidR="000C4B1B">
        <w:rPr>
          <w:rFonts w:ascii="Arial" w:hAnsi="Arial"/>
          <w:sz w:val="16"/>
          <w:szCs w:val="16"/>
          <w:lang w:val="en-US" w:eastAsia="en-US"/>
        </w:rPr>
        <w:t>In classrooms where r</w:t>
      </w:r>
      <w:r w:rsidR="000C4B1B" w:rsidRPr="00524889">
        <w:rPr>
          <w:rFonts w:ascii="Arial" w:hAnsi="Arial"/>
          <w:sz w:val="16"/>
          <w:szCs w:val="16"/>
          <w:lang w:val="en-US" w:eastAsia="en-US"/>
        </w:rPr>
        <w:t>everse cycle air conditioners</w:t>
      </w:r>
      <w:r w:rsidR="000C4B1B">
        <w:rPr>
          <w:rFonts w:ascii="Arial" w:hAnsi="Arial"/>
          <w:sz w:val="16"/>
          <w:szCs w:val="16"/>
          <w:lang w:val="en-US" w:eastAsia="en-US"/>
        </w:rPr>
        <w:t xml:space="preserve"> were installed, where possible,</w:t>
      </w:r>
      <w:r w:rsidR="000C4B1B" w:rsidRPr="00524889">
        <w:rPr>
          <w:rFonts w:ascii="Arial" w:hAnsi="Arial"/>
          <w:sz w:val="16"/>
          <w:szCs w:val="16"/>
          <w:lang w:val="en-US" w:eastAsia="en-US"/>
        </w:rPr>
        <w:t xml:space="preserve"> preset</w:t>
      </w:r>
      <w:r w:rsidR="000C4B1B">
        <w:rPr>
          <w:rFonts w:ascii="Arial" w:hAnsi="Arial"/>
          <w:sz w:val="16"/>
          <w:szCs w:val="16"/>
          <w:lang w:val="en-US" w:eastAsia="en-US"/>
        </w:rPr>
        <w:t>ting</w:t>
      </w:r>
      <w:r w:rsidR="000C4B1B" w:rsidRPr="00524889">
        <w:rPr>
          <w:rFonts w:ascii="Arial" w:hAnsi="Arial"/>
          <w:sz w:val="16"/>
          <w:szCs w:val="16"/>
          <w:lang w:val="en-US" w:eastAsia="en-US"/>
        </w:rPr>
        <w:t xml:space="preserve"> on more economical temper</w:t>
      </w:r>
      <w:r w:rsidR="000C4B1B">
        <w:rPr>
          <w:rFonts w:ascii="Arial" w:hAnsi="Arial"/>
          <w:sz w:val="16"/>
          <w:szCs w:val="16"/>
          <w:lang w:val="en-US" w:eastAsia="en-US"/>
        </w:rPr>
        <w:t xml:space="preserve">ature settings </w:t>
      </w:r>
      <w:r>
        <w:rPr>
          <w:rFonts w:ascii="Arial" w:hAnsi="Arial"/>
          <w:sz w:val="16"/>
          <w:szCs w:val="16"/>
          <w:lang w:val="en-US" w:eastAsia="en-US"/>
        </w:rPr>
        <w:t xml:space="preserve">is implemented </w:t>
      </w:r>
      <w:r w:rsidR="000C4B1B">
        <w:rPr>
          <w:rFonts w:ascii="Arial" w:hAnsi="Arial"/>
          <w:sz w:val="16"/>
          <w:szCs w:val="16"/>
          <w:lang w:val="en-US" w:eastAsia="en-US"/>
        </w:rPr>
        <w:t xml:space="preserve"> as a way to further reduce utility costs.  </w:t>
      </w:r>
      <w:r w:rsidR="00B30940">
        <w:rPr>
          <w:rFonts w:ascii="Arial" w:hAnsi="Arial"/>
          <w:sz w:val="16"/>
          <w:szCs w:val="16"/>
          <w:lang w:val="en-US" w:eastAsia="en-US"/>
        </w:rPr>
        <w:t>The Leadership team often articulates our responsibility as a community to reduce our impact on the environment.</w:t>
      </w:r>
    </w:p>
    <w:p w:rsidR="000C4B1B" w:rsidRPr="00CB24FA" w:rsidRDefault="000C4B1B" w:rsidP="004C6460">
      <w:pPr>
        <w:autoSpaceDE w:val="0"/>
        <w:autoSpaceDN w:val="0"/>
        <w:adjustRightInd w:val="0"/>
        <w:spacing w:after="120" w:line="240" w:lineRule="auto"/>
        <w:jc w:val="both"/>
        <w:rPr>
          <w:rFonts w:ascii="Arial" w:hAnsi="Arial"/>
          <w:color w:val="FF0000"/>
          <w:sz w:val="16"/>
          <w:szCs w:val="20"/>
          <w:lang w:val="en-US"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2967"/>
        <w:gridCol w:w="2967"/>
      </w:tblGrid>
      <w:tr w:rsidR="007B7613" w:rsidRPr="00AF4F89" w:rsidTr="00E40798">
        <w:trPr>
          <w:trHeight w:val="283"/>
          <w:tblHeader/>
          <w:jc w:val="center"/>
        </w:trPr>
        <w:tc>
          <w:tcPr>
            <w:tcW w:w="5000" w:type="pct"/>
            <w:gridSpan w:val="3"/>
            <w:tcBorders>
              <w:top w:val="nil"/>
              <w:left w:val="nil"/>
              <w:bottom w:val="single" w:sz="4" w:space="0" w:color="auto"/>
              <w:right w:val="nil"/>
            </w:tcBorders>
            <w:shd w:val="clear" w:color="auto" w:fill="295CAB"/>
            <w:vAlign w:val="center"/>
          </w:tcPr>
          <w:p w:rsidR="007B7613" w:rsidRPr="007717AA" w:rsidRDefault="007B7613" w:rsidP="007C7BE7">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ENVIRONMENTAL FOOTPRINT INDICATORS</w:t>
            </w:r>
          </w:p>
        </w:tc>
      </w:tr>
      <w:tr w:rsidR="007B7613" w:rsidRPr="00CD56A0" w:rsidTr="00DE793C">
        <w:trPr>
          <w:trHeight w:val="283"/>
          <w:tblHeader/>
          <w:jc w:val="center"/>
        </w:trPr>
        <w:tc>
          <w:tcPr>
            <w:tcW w:w="1732" w:type="pct"/>
            <w:tcBorders>
              <w:left w:val="nil"/>
              <w:right w:val="nil"/>
            </w:tcBorders>
            <w:shd w:val="clear" w:color="auto" w:fill="AFBAD7"/>
            <w:vAlign w:val="center"/>
          </w:tcPr>
          <w:p w:rsidR="007B7613" w:rsidRPr="00CD56A0" w:rsidRDefault="007B7613" w:rsidP="007C7BE7">
            <w:pPr>
              <w:spacing w:after="0" w:line="240" w:lineRule="auto"/>
              <w:jc w:val="center"/>
              <w:rPr>
                <w:rFonts w:ascii="Arial" w:eastAsia="Meiryo" w:hAnsi="Arial" w:cs="Arial"/>
                <w:b/>
                <w:sz w:val="16"/>
                <w:szCs w:val="16"/>
              </w:rPr>
            </w:pPr>
            <w:r w:rsidRPr="00CD56A0">
              <w:rPr>
                <w:rFonts w:ascii="Arial" w:eastAsia="Meiryo" w:hAnsi="Arial" w:cs="Arial"/>
                <w:b/>
                <w:sz w:val="16"/>
                <w:szCs w:val="16"/>
              </w:rPr>
              <w:t>Years</w:t>
            </w:r>
          </w:p>
        </w:tc>
        <w:tc>
          <w:tcPr>
            <w:tcW w:w="1634" w:type="pct"/>
            <w:tcBorders>
              <w:left w:val="nil"/>
              <w:right w:val="nil"/>
            </w:tcBorders>
            <w:shd w:val="clear" w:color="auto" w:fill="AFBAD7"/>
            <w:vAlign w:val="center"/>
          </w:tcPr>
          <w:p w:rsidR="007B7613" w:rsidRPr="00CD56A0" w:rsidRDefault="007B7613"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Electricity</w:t>
            </w:r>
          </w:p>
          <w:p w:rsidR="007B7613" w:rsidRPr="00CD56A0" w:rsidRDefault="007B7613"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kWh</w:t>
            </w:r>
          </w:p>
        </w:tc>
        <w:tc>
          <w:tcPr>
            <w:tcW w:w="1634" w:type="pct"/>
            <w:tcBorders>
              <w:left w:val="nil"/>
              <w:right w:val="nil"/>
            </w:tcBorders>
            <w:shd w:val="clear" w:color="auto" w:fill="AFBAD7"/>
            <w:vAlign w:val="center"/>
          </w:tcPr>
          <w:p w:rsidR="007B7613" w:rsidRPr="00CD56A0" w:rsidRDefault="007B7613" w:rsidP="007C7BE7">
            <w:pPr>
              <w:spacing w:after="0" w:line="240" w:lineRule="auto"/>
              <w:jc w:val="center"/>
              <w:rPr>
                <w:rFonts w:ascii="Arial" w:hAnsi="Arial"/>
                <w:b/>
                <w:sz w:val="16"/>
                <w:szCs w:val="16"/>
                <w:lang w:val="en-US" w:eastAsia="en-US"/>
              </w:rPr>
            </w:pPr>
            <w:r w:rsidRPr="00CD56A0">
              <w:rPr>
                <w:rFonts w:ascii="Arial" w:hAnsi="Arial"/>
                <w:b/>
                <w:sz w:val="16"/>
                <w:szCs w:val="16"/>
                <w:lang w:val="en-US" w:eastAsia="en-US"/>
              </w:rPr>
              <w:t xml:space="preserve">Water </w:t>
            </w:r>
          </w:p>
          <w:p w:rsidR="007B7613" w:rsidRPr="00CD56A0" w:rsidRDefault="007B7613" w:rsidP="007C7BE7">
            <w:pPr>
              <w:spacing w:after="0" w:line="240" w:lineRule="auto"/>
              <w:jc w:val="center"/>
              <w:rPr>
                <w:rFonts w:ascii="Arial" w:eastAsia="Meiryo" w:hAnsi="Arial" w:cs="Arial"/>
                <w:b/>
                <w:sz w:val="16"/>
                <w:szCs w:val="16"/>
              </w:rPr>
            </w:pPr>
            <w:r w:rsidRPr="00CD56A0">
              <w:rPr>
                <w:rFonts w:ascii="Arial" w:hAnsi="Arial"/>
                <w:b/>
                <w:sz w:val="16"/>
                <w:szCs w:val="16"/>
                <w:lang w:val="en-US" w:eastAsia="en-US"/>
              </w:rPr>
              <w:t>kL</w:t>
            </w:r>
          </w:p>
        </w:tc>
      </w:tr>
      <w:tr w:rsidR="007B7613" w:rsidRPr="00AF4F89" w:rsidTr="00DE793C">
        <w:trPr>
          <w:trHeight w:val="283"/>
          <w:jc w:val="center"/>
        </w:trPr>
        <w:tc>
          <w:tcPr>
            <w:tcW w:w="1732" w:type="pct"/>
            <w:tcBorders>
              <w:left w:val="nil"/>
              <w:right w:val="nil"/>
            </w:tcBorders>
            <w:shd w:val="clear" w:color="auto" w:fill="auto"/>
            <w:vAlign w:val="center"/>
          </w:tcPr>
          <w:p w:rsidR="007B7613" w:rsidRPr="00AF4F89" w:rsidRDefault="007B7613" w:rsidP="006836FD">
            <w:pPr>
              <w:spacing w:after="0" w:line="240" w:lineRule="auto"/>
              <w:jc w:val="center"/>
              <w:rPr>
                <w:rFonts w:ascii="Arial" w:eastAsia="Meiryo" w:hAnsi="Arial" w:cs="Arial"/>
                <w:sz w:val="16"/>
                <w:szCs w:val="16"/>
              </w:rPr>
            </w:pPr>
            <w:r w:rsidRPr="00674B95">
              <w:rPr>
                <w:rFonts w:ascii="Arial" w:hAnsi="Arial"/>
                <w:sz w:val="16"/>
                <w:szCs w:val="16"/>
                <w:lang w:val="en-US" w:eastAsia="en-US"/>
              </w:rPr>
              <w:t>201</w:t>
            </w:r>
            <w:r>
              <w:rPr>
                <w:rFonts w:ascii="Arial" w:hAnsi="Arial"/>
                <w:sz w:val="16"/>
                <w:szCs w:val="16"/>
                <w:lang w:val="en-US" w:eastAsia="en-US"/>
              </w:rPr>
              <w:t>4</w:t>
            </w:r>
            <w:r w:rsidRPr="00674B95">
              <w:rPr>
                <w:rFonts w:ascii="Arial" w:hAnsi="Arial"/>
                <w:sz w:val="16"/>
                <w:szCs w:val="16"/>
                <w:lang w:val="en-US" w:eastAsia="en-US"/>
              </w:rPr>
              <w:t>-</w:t>
            </w:r>
            <w:r>
              <w:rPr>
                <w:rFonts w:ascii="Arial" w:hAnsi="Arial"/>
                <w:sz w:val="16"/>
                <w:szCs w:val="16"/>
                <w:lang w:val="en-US" w:eastAsia="en-US"/>
              </w:rPr>
              <w:t>2015</w:t>
            </w:r>
          </w:p>
        </w:tc>
        <w:tc>
          <w:tcPr>
            <w:tcW w:w="1634"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239,296</w:t>
            </w:r>
          </w:p>
        </w:tc>
        <w:tc>
          <w:tcPr>
            <w:tcW w:w="1634"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781</w:t>
            </w:r>
          </w:p>
        </w:tc>
      </w:tr>
      <w:tr w:rsidR="007B7613" w:rsidRPr="00AF4F89" w:rsidTr="00DE793C">
        <w:trPr>
          <w:trHeight w:val="283"/>
          <w:jc w:val="center"/>
        </w:trPr>
        <w:tc>
          <w:tcPr>
            <w:tcW w:w="1732" w:type="pct"/>
            <w:tcBorders>
              <w:left w:val="nil"/>
              <w:right w:val="nil"/>
            </w:tcBorders>
            <w:shd w:val="clear" w:color="auto" w:fill="auto"/>
            <w:vAlign w:val="center"/>
          </w:tcPr>
          <w:p w:rsidR="007B7613" w:rsidRPr="00AF4F89" w:rsidRDefault="007B7613" w:rsidP="00DE793C">
            <w:pPr>
              <w:spacing w:after="0" w:line="240" w:lineRule="auto"/>
              <w:jc w:val="center"/>
              <w:rPr>
                <w:rFonts w:ascii="Arial" w:eastAsia="Meiryo" w:hAnsi="Arial" w:cs="Arial"/>
                <w:sz w:val="16"/>
                <w:szCs w:val="16"/>
              </w:rPr>
            </w:pPr>
            <w:r>
              <w:rPr>
                <w:rFonts w:ascii="Arial" w:hAnsi="Arial"/>
                <w:sz w:val="16"/>
                <w:szCs w:val="16"/>
                <w:lang w:val="en-US" w:eastAsia="en-US"/>
              </w:rPr>
              <w:t>2015</w:t>
            </w:r>
            <w:r w:rsidRPr="00674B95">
              <w:rPr>
                <w:rFonts w:ascii="Arial" w:hAnsi="Arial"/>
                <w:sz w:val="16"/>
                <w:szCs w:val="16"/>
                <w:lang w:val="en-US" w:eastAsia="en-US"/>
              </w:rPr>
              <w:t>-</w:t>
            </w:r>
            <w:r>
              <w:rPr>
                <w:rFonts w:ascii="Arial" w:hAnsi="Arial"/>
                <w:sz w:val="16"/>
                <w:szCs w:val="16"/>
                <w:lang w:val="en-US" w:eastAsia="en-US"/>
              </w:rPr>
              <w:t>2016</w:t>
            </w:r>
          </w:p>
        </w:tc>
        <w:tc>
          <w:tcPr>
            <w:tcW w:w="1634"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250,102</w:t>
            </w:r>
          </w:p>
        </w:tc>
        <w:tc>
          <w:tcPr>
            <w:tcW w:w="1634" w:type="pct"/>
            <w:tcBorders>
              <w:left w:val="nil"/>
              <w:right w:val="nil"/>
            </w:tcBorders>
            <w:vAlign w:val="center"/>
          </w:tcPr>
          <w:p w:rsidR="007B7613" w:rsidRPr="00AF4F89" w:rsidRDefault="007B7613" w:rsidP="00DB06DE">
            <w:pPr>
              <w:spacing w:after="0" w:line="240" w:lineRule="auto"/>
              <w:jc w:val="center"/>
              <w:rPr>
                <w:rFonts w:ascii="Arial" w:eastAsia="Meiryo" w:hAnsi="Arial" w:cs="Arial"/>
                <w:sz w:val="16"/>
                <w:szCs w:val="16"/>
              </w:rPr>
            </w:pPr>
            <w:r w:rsidRPr="003A2F76">
              <w:rPr>
                <w:rFonts w:ascii="Arial" w:hAnsi="Arial"/>
                <w:noProof/>
                <w:sz w:val="16"/>
                <w:szCs w:val="20"/>
                <w:lang w:val="en-US" w:eastAsia="en-US"/>
              </w:rPr>
              <w:t>1,461</w:t>
            </w:r>
          </w:p>
        </w:tc>
      </w:tr>
      <w:tr w:rsidR="007B7613" w:rsidRPr="00AF4F89" w:rsidTr="00313FFE">
        <w:trPr>
          <w:trHeight w:val="283"/>
          <w:jc w:val="center"/>
        </w:trPr>
        <w:tc>
          <w:tcPr>
            <w:tcW w:w="1732" w:type="pct"/>
            <w:tcBorders>
              <w:left w:val="nil"/>
              <w:right w:val="nil"/>
            </w:tcBorders>
            <w:shd w:val="clear" w:color="auto" w:fill="auto"/>
            <w:vAlign w:val="center"/>
          </w:tcPr>
          <w:p w:rsidR="007B7613" w:rsidRPr="00AF4F89" w:rsidRDefault="007B7613" w:rsidP="00DE793C">
            <w:pPr>
              <w:spacing w:after="0" w:line="240" w:lineRule="auto"/>
              <w:jc w:val="center"/>
              <w:rPr>
                <w:rFonts w:ascii="Arial" w:eastAsia="Meiryo" w:hAnsi="Arial" w:cs="Arial"/>
                <w:sz w:val="16"/>
                <w:szCs w:val="16"/>
              </w:rPr>
            </w:pPr>
            <w:r>
              <w:rPr>
                <w:rFonts w:ascii="Arial" w:eastAsia="Meiryo" w:hAnsi="Arial" w:cs="Arial"/>
                <w:sz w:val="16"/>
                <w:szCs w:val="16"/>
              </w:rPr>
              <w:t>2016-2017</w:t>
            </w:r>
          </w:p>
        </w:tc>
        <w:tc>
          <w:tcPr>
            <w:tcW w:w="1634" w:type="pct"/>
            <w:tcBorders>
              <w:left w:val="nil"/>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231,648</w:t>
            </w:r>
          </w:p>
        </w:tc>
        <w:tc>
          <w:tcPr>
            <w:tcW w:w="1634" w:type="pct"/>
            <w:tcBorders>
              <w:left w:val="nil"/>
              <w:right w:val="nil"/>
            </w:tcBorders>
            <w:shd w:val="clear" w:color="auto" w:fill="auto"/>
            <w:vAlign w:val="center"/>
          </w:tcPr>
          <w:p w:rsidR="007B7613" w:rsidRPr="00AF4F89"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2,447</w:t>
            </w:r>
          </w:p>
        </w:tc>
      </w:tr>
      <w:tr w:rsidR="007B7613" w:rsidRPr="00AF4F89" w:rsidTr="003301E5">
        <w:trPr>
          <w:trHeight w:val="304"/>
          <w:jc w:val="center"/>
        </w:trPr>
        <w:tc>
          <w:tcPr>
            <w:tcW w:w="5000" w:type="pct"/>
            <w:gridSpan w:val="3"/>
            <w:tcBorders>
              <w:left w:val="nil"/>
              <w:bottom w:val="nil"/>
              <w:right w:val="nil"/>
            </w:tcBorders>
            <w:shd w:val="clear" w:color="auto" w:fill="auto"/>
          </w:tcPr>
          <w:p w:rsidR="007B7613" w:rsidRPr="00AF4F89" w:rsidRDefault="007B7613" w:rsidP="00A60D80">
            <w:pPr>
              <w:spacing w:before="60" w:after="0" w:line="240" w:lineRule="auto"/>
              <w:rPr>
                <w:rFonts w:ascii="Arial" w:eastAsia="Meiryo" w:hAnsi="Arial" w:cs="Arial"/>
                <w:sz w:val="16"/>
                <w:szCs w:val="16"/>
              </w:rPr>
            </w:pPr>
            <w:r w:rsidRPr="00E606AB">
              <w:rPr>
                <w:rFonts w:ascii="Arial" w:hAnsi="Arial"/>
                <w:sz w:val="14"/>
                <w:szCs w:val="17"/>
                <w:lang w:val="en-US" w:eastAsia="en-US"/>
              </w:rPr>
              <w:t>The consumption data is compiled from sources including ERM, Ergon reports and utilities data entered into OneSchool by each school. The data provides an indication of the consumption trend in each of the utility categories which impact on the school’s environmental footprint.</w:t>
            </w:r>
          </w:p>
        </w:tc>
      </w:tr>
    </w:tbl>
    <w:p w:rsidR="007B7613" w:rsidRDefault="007B7613" w:rsidP="005378D2">
      <w:pPr>
        <w:spacing w:after="0" w:line="240" w:lineRule="auto"/>
        <w:jc w:val="center"/>
        <w:rPr>
          <w:rFonts w:ascii="Arial" w:eastAsia="Meiryo" w:hAnsi="Arial" w:cs="Arial"/>
          <w:sz w:val="20"/>
          <w:szCs w:val="28"/>
        </w:rPr>
      </w:pPr>
    </w:p>
    <w:p w:rsidR="00020AB0" w:rsidRDefault="00020AB0" w:rsidP="005378D2">
      <w:pPr>
        <w:spacing w:after="0" w:line="240" w:lineRule="auto"/>
        <w:jc w:val="center"/>
        <w:rPr>
          <w:rFonts w:ascii="Arial" w:eastAsia="Meiryo" w:hAnsi="Arial" w:cs="Arial"/>
          <w:sz w:val="20"/>
          <w:szCs w:val="28"/>
        </w:rPr>
      </w:pPr>
    </w:p>
    <w:p w:rsidR="007B7613" w:rsidRPr="00B00B47" w:rsidRDefault="007B7613" w:rsidP="00B00B47">
      <w:pPr>
        <w:spacing w:after="0" w:line="240" w:lineRule="auto"/>
        <w:jc w:val="center"/>
        <w:rPr>
          <w:rFonts w:ascii="Arial" w:eastAsia="Meiryo" w:hAnsi="Arial" w:cs="Arial"/>
          <w:b/>
          <w:sz w:val="16"/>
          <w:szCs w:val="28"/>
        </w:rPr>
      </w:pPr>
    </w:p>
    <w:p w:rsidR="007B7613" w:rsidRPr="00B749B5" w:rsidRDefault="007B7613"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School Funding</w:t>
      </w:r>
    </w:p>
    <w:p w:rsidR="007B7613" w:rsidRPr="000854C0" w:rsidRDefault="007B7613" w:rsidP="00E606AB">
      <w:pPr>
        <w:spacing w:before="120" w:after="0" w:line="240" w:lineRule="auto"/>
        <w:jc w:val="both"/>
        <w:rPr>
          <w:rFonts w:ascii="Arial" w:eastAsia="Meiryo" w:hAnsi="Arial" w:cs="Arial"/>
          <w:b/>
          <w:sz w:val="20"/>
          <w:szCs w:val="20"/>
        </w:rPr>
      </w:pPr>
      <w:r w:rsidRPr="007C7BE7">
        <w:rPr>
          <w:rFonts w:ascii="Arial" w:eastAsia="Meiryo" w:hAnsi="Arial" w:cs="Arial"/>
          <w:b/>
          <w:sz w:val="20"/>
          <w:szCs w:val="20"/>
        </w:rPr>
        <w:t>School incom</w:t>
      </w:r>
      <w:r>
        <w:rPr>
          <w:rFonts w:ascii="Arial" w:eastAsia="Meiryo" w:hAnsi="Arial" w:cs="Arial"/>
          <w:b/>
          <w:sz w:val="20"/>
          <w:szCs w:val="20"/>
        </w:rPr>
        <w:t>e broken down by funding source</w:t>
      </w:r>
    </w:p>
    <w:p w:rsidR="007B7613" w:rsidRPr="00B30940" w:rsidRDefault="007B7613" w:rsidP="00B30940">
      <w:pPr>
        <w:spacing w:after="120" w:line="240" w:lineRule="auto"/>
        <w:jc w:val="both"/>
        <w:rPr>
          <w:rFonts w:ascii="Arial" w:hAnsi="Arial" w:cs="Arial"/>
          <w:sz w:val="16"/>
          <w:szCs w:val="16"/>
          <w:lang w:val="en-US" w:eastAsia="en-US"/>
        </w:rPr>
      </w:pPr>
      <w:r w:rsidRPr="00F66A8E">
        <w:rPr>
          <w:rFonts w:ascii="Arial" w:hAnsi="Arial" w:cs="Arial"/>
          <w:sz w:val="16"/>
          <w:szCs w:val="16"/>
          <w:lang w:val="en-US" w:eastAsia="en-US"/>
        </w:rPr>
        <w:t>School income, reported by financial year accounting cycle</w:t>
      </w:r>
      <w:r w:rsidRPr="00F66A8E">
        <w:rPr>
          <w:rFonts w:ascii="Arial" w:hAnsi="Arial" w:cs="Arial"/>
          <w:color w:val="1F497D"/>
          <w:sz w:val="16"/>
          <w:szCs w:val="16"/>
          <w:lang w:val="en-US" w:eastAsia="en-US"/>
        </w:rPr>
        <w:t xml:space="preserve"> </w:t>
      </w:r>
      <w:r w:rsidRPr="00F66A8E">
        <w:rPr>
          <w:rFonts w:ascii="Arial" w:hAnsi="Arial" w:cs="Arial"/>
          <w:sz w:val="16"/>
          <w:szCs w:val="16"/>
          <w:lang w:val="en-US" w:eastAsia="en-US"/>
        </w:rPr>
        <w:t xml:space="preserve">using standardized national methodologies and broken down by funding source is available via the </w:t>
      </w:r>
      <w:r w:rsidRPr="00F66A8E">
        <w:rPr>
          <w:rFonts w:ascii="Arial" w:hAnsi="Arial" w:cs="Arial"/>
          <w:i/>
          <w:sz w:val="16"/>
          <w:szCs w:val="16"/>
          <w:lang w:val="en-US" w:eastAsia="en-US"/>
        </w:rPr>
        <w:t>My School</w:t>
      </w:r>
      <w:r w:rsidRPr="00F66A8E">
        <w:rPr>
          <w:rFonts w:ascii="Arial" w:hAnsi="Arial" w:cs="Arial"/>
          <w:sz w:val="16"/>
          <w:szCs w:val="16"/>
          <w:lang w:val="en-US" w:eastAsia="en-US"/>
        </w:rPr>
        <w:t xml:space="preserve"> website at </w:t>
      </w:r>
      <w:hyperlink r:id="rId18" w:history="1">
        <w:r w:rsidRPr="00F66A8E">
          <w:rPr>
            <w:rStyle w:val="Hyperlink"/>
            <w:rFonts w:ascii="Arial" w:hAnsi="Arial" w:cs="Arial"/>
            <w:sz w:val="16"/>
            <w:szCs w:val="16"/>
            <w:lang w:val="en-US"/>
          </w:rPr>
          <w:t>http://www.myschool.edu.au/</w:t>
        </w:r>
      </w:hyperlink>
      <w:r w:rsidR="00B30940">
        <w:rPr>
          <w:rFonts w:ascii="Arial" w:hAnsi="Arial" w:cs="Arial"/>
          <w:sz w:val="16"/>
          <w:szCs w:val="16"/>
          <w:lang w:val="en-US" w:eastAsia="en-US"/>
        </w:rPr>
        <w:t>.</w:t>
      </w:r>
    </w:p>
    <w:p w:rsidR="007B7613" w:rsidRPr="00F66A8E" w:rsidRDefault="007B7613" w:rsidP="004C6460">
      <w:pPr>
        <w:spacing w:after="120" w:line="240" w:lineRule="auto"/>
        <w:jc w:val="both"/>
        <w:rPr>
          <w:rFonts w:ascii="Arial" w:hAnsi="Arial" w:cs="Arial"/>
          <w:b/>
          <w:sz w:val="16"/>
          <w:szCs w:val="20"/>
          <w:lang w:val="en-US" w:eastAsia="en-US"/>
        </w:rPr>
      </w:pPr>
      <w:r w:rsidRPr="00F66A8E">
        <w:rPr>
          <w:rFonts w:ascii="Arial" w:hAnsi="Arial" w:cs="Arial"/>
          <w:sz w:val="16"/>
          <w:szCs w:val="20"/>
          <w:lang w:val="en-US" w:eastAsia="en-US"/>
        </w:rPr>
        <w:t xml:space="preserve">To access our income details, click on the </w:t>
      </w:r>
      <w:r w:rsidRPr="00F66A8E">
        <w:rPr>
          <w:rFonts w:ascii="Arial" w:hAnsi="Arial" w:cs="Arial"/>
          <w:i/>
          <w:sz w:val="16"/>
          <w:szCs w:val="20"/>
          <w:lang w:val="en-US" w:eastAsia="en-US"/>
        </w:rPr>
        <w:t>My School</w:t>
      </w:r>
      <w:r w:rsidRPr="00F66A8E">
        <w:rPr>
          <w:rFonts w:ascii="Arial" w:hAnsi="Arial" w:cs="Arial"/>
          <w:sz w:val="16"/>
          <w:szCs w:val="20"/>
          <w:lang w:val="en-US" w:eastAsia="en-US"/>
        </w:rPr>
        <w:t xml:space="preserve"> link above. You will then be taken to the </w:t>
      </w:r>
      <w:r w:rsidRPr="00F66A8E">
        <w:rPr>
          <w:rFonts w:ascii="Arial" w:hAnsi="Arial" w:cs="Arial"/>
          <w:i/>
          <w:sz w:val="16"/>
          <w:szCs w:val="20"/>
          <w:lang w:val="en-US" w:eastAsia="en-US"/>
        </w:rPr>
        <w:t xml:space="preserve">My School </w:t>
      </w:r>
      <w:r w:rsidRPr="00F66A8E">
        <w:rPr>
          <w:rFonts w:ascii="Arial" w:hAnsi="Arial" w:cs="Arial"/>
          <w:sz w:val="16"/>
          <w:szCs w:val="20"/>
          <w:lang w:val="en-US" w:eastAsia="en-US"/>
        </w:rPr>
        <w:t xml:space="preserve">website with the following </w:t>
      </w:r>
      <w:r w:rsidRPr="00F66A8E">
        <w:rPr>
          <w:rFonts w:ascii="Arial" w:hAnsi="Arial" w:cs="Arial"/>
          <w:b/>
          <w:sz w:val="16"/>
          <w:szCs w:val="20"/>
          <w:lang w:val="en-US" w:eastAsia="en-US"/>
        </w:rPr>
        <w:t>‘Find a school’ text box.</w:t>
      </w:r>
    </w:p>
    <w:p w:rsidR="007B7613" w:rsidRPr="00674B95" w:rsidRDefault="00042549" w:rsidP="00177759">
      <w:pPr>
        <w:spacing w:after="120" w:line="240" w:lineRule="auto"/>
        <w:jc w:val="center"/>
        <w:rPr>
          <w:rFonts w:ascii="Arial" w:hAnsi="Arial" w:cs="Arial"/>
          <w:sz w:val="16"/>
          <w:szCs w:val="20"/>
          <w:lang w:val="en-US" w:eastAsia="en-US"/>
        </w:rPr>
      </w:pPr>
      <w:r w:rsidRPr="008E3FCD">
        <w:rPr>
          <w:noProof/>
          <w:lang w:eastAsia="zh-TW"/>
        </w:rPr>
        <w:drawing>
          <wp:inline distT="0" distB="0" distL="0" distR="0">
            <wp:extent cx="2451100" cy="2228273"/>
            <wp:effectExtent l="0" t="0" r="6350" b="635"/>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3589" cy="2230536"/>
                    </a:xfrm>
                    <a:prstGeom prst="rect">
                      <a:avLst/>
                    </a:prstGeom>
                    <a:noFill/>
                    <a:ln>
                      <a:noFill/>
                    </a:ln>
                  </pic:spPr>
                </pic:pic>
              </a:graphicData>
            </a:graphic>
          </wp:inline>
        </w:drawing>
      </w:r>
    </w:p>
    <w:p w:rsidR="007B7613" w:rsidRDefault="007B7613" w:rsidP="004C6460">
      <w:pPr>
        <w:spacing w:after="120" w:line="240" w:lineRule="auto"/>
        <w:jc w:val="both"/>
        <w:rPr>
          <w:rFonts w:ascii="Arial" w:hAnsi="Arial" w:cs="Arial"/>
          <w:sz w:val="16"/>
          <w:szCs w:val="20"/>
          <w:lang w:val="en-US" w:eastAsia="en-US"/>
        </w:rPr>
      </w:pPr>
    </w:p>
    <w:p w:rsidR="007B7613" w:rsidRPr="00F66A8E" w:rsidRDefault="007B7613" w:rsidP="004C6460">
      <w:pPr>
        <w:spacing w:after="120" w:line="240" w:lineRule="auto"/>
        <w:jc w:val="both"/>
        <w:rPr>
          <w:rFonts w:ascii="Arial" w:hAnsi="Arial" w:cs="Arial"/>
          <w:sz w:val="16"/>
          <w:szCs w:val="20"/>
          <w:lang w:val="en-US" w:eastAsia="en-US"/>
        </w:rPr>
      </w:pPr>
      <w:r w:rsidRPr="00F66A8E">
        <w:rPr>
          <w:rFonts w:ascii="Arial" w:hAnsi="Arial" w:cs="Arial"/>
          <w:sz w:val="16"/>
          <w:szCs w:val="20"/>
          <w:lang w:val="en-US" w:eastAsia="en-US"/>
        </w:rPr>
        <w:t>Where it s</w:t>
      </w:r>
      <w:r>
        <w:rPr>
          <w:rFonts w:ascii="Arial" w:hAnsi="Arial" w:cs="Arial"/>
          <w:sz w:val="16"/>
          <w:szCs w:val="20"/>
          <w:lang w:val="en-US" w:eastAsia="en-US"/>
        </w:rPr>
        <w:t>tates</w:t>
      </w:r>
      <w:r w:rsidRPr="00F66A8E">
        <w:rPr>
          <w:rFonts w:ascii="Arial" w:hAnsi="Arial" w:cs="Arial"/>
          <w:sz w:val="16"/>
          <w:szCs w:val="20"/>
          <w:lang w:val="en-US" w:eastAsia="en-US"/>
        </w:rPr>
        <w:t xml:space="preserve"> </w:t>
      </w:r>
      <w:r w:rsidRPr="00F66A8E">
        <w:rPr>
          <w:rFonts w:ascii="Arial" w:hAnsi="Arial" w:cs="Arial"/>
          <w:b/>
          <w:sz w:val="16"/>
          <w:szCs w:val="20"/>
          <w:lang w:val="en-US" w:eastAsia="en-US"/>
        </w:rPr>
        <w:t>‘School name’</w:t>
      </w:r>
      <w:r w:rsidRPr="00F66A8E">
        <w:rPr>
          <w:rFonts w:ascii="Arial" w:hAnsi="Arial" w:cs="Arial"/>
          <w:sz w:val="16"/>
          <w:szCs w:val="20"/>
          <w:lang w:val="en-US" w:eastAsia="en-US"/>
        </w:rPr>
        <w:t xml:space="preserve">, type in the name of the school you wish to view, select the school from the drop-down list and select &lt;GO&gt;. Read and follow the instructions on the next screen; you will be asked to confirm that you are not a robot then by clicking continue, you acknowledge that you have read, accepted and agree to the </w:t>
      </w:r>
      <w:r w:rsidRPr="00F66A8E">
        <w:rPr>
          <w:rFonts w:ascii="Arial" w:hAnsi="Arial" w:cs="Arial"/>
          <w:b/>
          <w:sz w:val="16"/>
          <w:szCs w:val="20"/>
          <w:lang w:val="en-US" w:eastAsia="en-US"/>
        </w:rPr>
        <w:t>Terms of Use</w:t>
      </w:r>
      <w:r w:rsidRPr="00F66A8E">
        <w:rPr>
          <w:rFonts w:ascii="Arial" w:hAnsi="Arial" w:cs="Arial"/>
          <w:sz w:val="16"/>
          <w:szCs w:val="20"/>
          <w:lang w:val="en-US" w:eastAsia="en-US"/>
        </w:rPr>
        <w:t xml:space="preserve"> and </w:t>
      </w:r>
      <w:r w:rsidRPr="00F66A8E">
        <w:rPr>
          <w:rFonts w:ascii="Arial" w:hAnsi="Arial" w:cs="Arial"/>
          <w:b/>
          <w:sz w:val="16"/>
          <w:szCs w:val="20"/>
          <w:lang w:val="en-US" w:eastAsia="en-US"/>
        </w:rPr>
        <w:t>Privacy Policy</w:t>
      </w:r>
      <w:r w:rsidRPr="00F66A8E">
        <w:rPr>
          <w:rFonts w:ascii="Arial" w:hAnsi="Arial" w:cs="Arial"/>
          <w:sz w:val="16"/>
          <w:szCs w:val="20"/>
          <w:lang w:val="en-US" w:eastAsia="en-US"/>
        </w:rPr>
        <w:t xml:space="preserve"> before being given access to the school’s </w:t>
      </w:r>
      <w:r w:rsidRPr="00F66A8E">
        <w:rPr>
          <w:rFonts w:ascii="Arial" w:hAnsi="Arial" w:cs="Arial"/>
          <w:i/>
          <w:sz w:val="16"/>
          <w:szCs w:val="20"/>
          <w:lang w:val="en-US" w:eastAsia="en-US"/>
        </w:rPr>
        <w:t>profile</w:t>
      </w:r>
      <w:r w:rsidRPr="00F66A8E">
        <w:rPr>
          <w:rFonts w:ascii="Arial" w:hAnsi="Arial" w:cs="Arial"/>
          <w:sz w:val="16"/>
          <w:szCs w:val="20"/>
          <w:lang w:val="en-US" w:eastAsia="en-US"/>
        </w:rPr>
        <w:t xml:space="preserve"> webpage.</w:t>
      </w:r>
    </w:p>
    <w:p w:rsidR="007B7613" w:rsidRPr="00F66A8E" w:rsidRDefault="007B7613" w:rsidP="004C6460">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 xml:space="preserve">School financial information is available by selecting </w:t>
      </w:r>
      <w:r w:rsidRPr="00F66A8E">
        <w:rPr>
          <w:rFonts w:ascii="Arial" w:hAnsi="Arial" w:cs="Arial"/>
          <w:b/>
          <w:sz w:val="16"/>
          <w:szCs w:val="20"/>
          <w:lang w:val="en-US" w:eastAsia="en-US"/>
        </w:rPr>
        <w:t xml:space="preserve">‘School finances’ </w:t>
      </w:r>
      <w:r w:rsidRPr="00F66A8E">
        <w:rPr>
          <w:rFonts w:ascii="Arial" w:hAnsi="Arial" w:cs="Arial"/>
          <w:sz w:val="16"/>
          <w:szCs w:val="20"/>
          <w:lang w:val="en-US" w:eastAsia="en-US"/>
        </w:rPr>
        <w:t>in the menu box in the top left corner of the school’s profile webpage. If you are unable to access the internet, please contact the school for a paper copy of income by funding source.</w:t>
      </w:r>
    </w:p>
    <w:p w:rsidR="007B7613" w:rsidRPr="00E606AB" w:rsidRDefault="007B7613" w:rsidP="00E66186">
      <w:pPr>
        <w:spacing w:after="120" w:line="240" w:lineRule="auto"/>
        <w:rPr>
          <w:rFonts w:ascii="Arial" w:hAnsi="Arial" w:cs="Arial"/>
          <w:sz w:val="20"/>
          <w:szCs w:val="20"/>
          <w:lang w:val="en-US" w:eastAsia="en-US"/>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7717AA" w:rsidRDefault="007B7613"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Our Staff Profile</w:t>
            </w:r>
          </w:p>
        </w:tc>
      </w:tr>
      <w:tr w:rsidR="007B7613" w:rsidRPr="00674B95" w:rsidTr="001D52BA">
        <w:tc>
          <w:tcPr>
            <w:tcW w:w="5000" w:type="pct"/>
            <w:shd w:val="clear" w:color="auto" w:fill="DDDDDD"/>
          </w:tcPr>
          <w:p w:rsidR="007B7613" w:rsidRPr="007717AA" w:rsidRDefault="007B7613" w:rsidP="005144CD">
            <w:pPr>
              <w:spacing w:before="140" w:after="120"/>
              <w:jc w:val="center"/>
              <w:rPr>
                <w:rFonts w:ascii="Arial" w:eastAsia="Meiryo" w:hAnsi="Arial" w:cs="Arial"/>
                <w:color w:val="FFFFFF"/>
                <w:sz w:val="12"/>
                <w:szCs w:val="12"/>
              </w:rPr>
            </w:pPr>
          </w:p>
        </w:tc>
      </w:tr>
    </w:tbl>
    <w:p w:rsidR="007B7613" w:rsidRDefault="007B7613" w:rsidP="00512AAC">
      <w:pPr>
        <w:keepNext/>
        <w:spacing w:after="0" w:line="240" w:lineRule="auto"/>
        <w:jc w:val="center"/>
        <w:rPr>
          <w:rFonts w:ascii="Arial" w:eastAsia="Meiryo" w:hAnsi="Arial" w:cs="Arial"/>
          <w:b/>
          <w:sz w:val="28"/>
          <w:szCs w:val="28"/>
        </w:rPr>
      </w:pPr>
    </w:p>
    <w:p w:rsidR="007B7613" w:rsidRPr="00B749B5" w:rsidRDefault="007B7613"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Workforce Composition</w:t>
      </w:r>
    </w:p>
    <w:p w:rsidR="007B7613" w:rsidRPr="0095256F" w:rsidRDefault="007B7613" w:rsidP="0095256F">
      <w:pPr>
        <w:keepNext/>
        <w:spacing w:after="120" w:line="240" w:lineRule="auto"/>
        <w:rPr>
          <w:rFonts w:ascii="Arial" w:hAnsi="Arial"/>
          <w:sz w:val="16"/>
          <w:szCs w:val="20"/>
          <w:lang w:val="en-US" w:eastAsia="en-US"/>
        </w:rPr>
      </w:pPr>
    </w:p>
    <w:p w:rsidR="007B7613" w:rsidRPr="00A747F1" w:rsidRDefault="007B7613" w:rsidP="00A747F1">
      <w:pPr>
        <w:keepNext/>
        <w:spacing w:after="0" w:line="240" w:lineRule="auto"/>
        <w:rPr>
          <w:rFonts w:ascii="Arial" w:hAnsi="Arial"/>
          <w:b/>
          <w:sz w:val="20"/>
          <w:szCs w:val="20"/>
          <w:lang w:val="en-US" w:eastAsia="en-US"/>
        </w:rPr>
      </w:pPr>
      <w:r w:rsidRPr="00A747F1">
        <w:rPr>
          <w:rFonts w:ascii="Arial" w:hAnsi="Arial"/>
          <w:b/>
          <w:sz w:val="20"/>
          <w:szCs w:val="20"/>
          <w:lang w:val="en-US" w:eastAsia="en-US"/>
        </w:rPr>
        <w:t>Staff composition, including Indigenous staff</w:t>
      </w:r>
    </w:p>
    <w:p w:rsidR="007B7613" w:rsidRPr="00125E7E" w:rsidRDefault="007B7613" w:rsidP="00011D7E">
      <w:pPr>
        <w:keepNext/>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861"/>
        <w:gridCol w:w="2072"/>
        <w:gridCol w:w="2072"/>
        <w:gridCol w:w="2073"/>
      </w:tblGrid>
      <w:tr w:rsidR="007B7613" w:rsidRPr="00A048EE" w:rsidTr="007717AA">
        <w:trPr>
          <w:trHeight w:val="283"/>
          <w:tblHeader/>
          <w:jc w:val="center"/>
        </w:trPr>
        <w:tc>
          <w:tcPr>
            <w:tcW w:w="9078" w:type="dxa"/>
            <w:gridSpan w:val="4"/>
            <w:tcBorders>
              <w:top w:val="nil"/>
            </w:tcBorders>
            <w:shd w:val="clear" w:color="auto" w:fill="295CAB"/>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color w:val="FFFFFF"/>
                <w:sz w:val="16"/>
                <w:szCs w:val="16"/>
              </w:rPr>
              <w:t>2017</w:t>
            </w:r>
            <w:r w:rsidRPr="007717AA">
              <w:rPr>
                <w:rFonts w:ascii="Arial" w:eastAsia="Meiryo" w:hAnsi="Arial" w:cs="Arial"/>
                <w:b/>
                <w:color w:val="FFFFFF"/>
                <w:sz w:val="16"/>
                <w:szCs w:val="16"/>
              </w:rPr>
              <w:t xml:space="preserve"> WORKFORCE COMPOSITION</w:t>
            </w:r>
          </w:p>
        </w:tc>
      </w:tr>
      <w:tr w:rsidR="007B7613" w:rsidRPr="00CD56A0" w:rsidTr="007717AA">
        <w:trPr>
          <w:trHeight w:val="283"/>
          <w:tblHeader/>
          <w:jc w:val="center"/>
        </w:trPr>
        <w:tc>
          <w:tcPr>
            <w:tcW w:w="2861"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2072"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Teaching Staff</w:t>
            </w:r>
          </w:p>
        </w:tc>
        <w:tc>
          <w:tcPr>
            <w:tcW w:w="2072"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Non-Teaching Staff</w:t>
            </w:r>
          </w:p>
        </w:tc>
        <w:tc>
          <w:tcPr>
            <w:tcW w:w="2073"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Indigenous Staff</w:t>
            </w:r>
          </w:p>
        </w:tc>
      </w:tr>
      <w:tr w:rsidR="007B7613" w:rsidRPr="00A048EE" w:rsidTr="00432DE9">
        <w:trPr>
          <w:trHeight w:val="283"/>
          <w:jc w:val="center"/>
        </w:trPr>
        <w:tc>
          <w:tcPr>
            <w:tcW w:w="2861" w:type="dxa"/>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Headcounts</w:t>
            </w:r>
          </w:p>
        </w:tc>
        <w:tc>
          <w:tcPr>
            <w:tcW w:w="2072"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47</w:t>
            </w:r>
          </w:p>
        </w:tc>
        <w:tc>
          <w:tcPr>
            <w:tcW w:w="2072"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60</w:t>
            </w:r>
          </w:p>
        </w:tc>
        <w:tc>
          <w:tcPr>
            <w:tcW w:w="2073"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r w:rsidR="007B7613" w:rsidRPr="00A048EE" w:rsidTr="00432DE9">
        <w:trPr>
          <w:trHeight w:val="283"/>
          <w:jc w:val="center"/>
        </w:trPr>
        <w:tc>
          <w:tcPr>
            <w:tcW w:w="2861" w:type="dxa"/>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Full-time Equivalents</w:t>
            </w:r>
          </w:p>
        </w:tc>
        <w:tc>
          <w:tcPr>
            <w:tcW w:w="2072"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39</w:t>
            </w:r>
          </w:p>
        </w:tc>
        <w:tc>
          <w:tcPr>
            <w:tcW w:w="2072"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36</w:t>
            </w:r>
          </w:p>
        </w:tc>
        <w:tc>
          <w:tcPr>
            <w:tcW w:w="2073" w:type="dxa"/>
            <w:shd w:val="clear" w:color="auto" w:fill="auto"/>
            <w:vAlign w:val="center"/>
          </w:tcPr>
          <w:p w:rsidR="007B7613" w:rsidRPr="007717AA" w:rsidRDefault="007B7613" w:rsidP="00632585">
            <w:pPr>
              <w:spacing w:after="0" w:line="240" w:lineRule="auto"/>
              <w:jc w:val="center"/>
              <w:rPr>
                <w:rFonts w:ascii="Arial" w:eastAsia="Meiryo" w:hAnsi="Arial" w:cs="Arial"/>
                <w:sz w:val="16"/>
                <w:szCs w:val="16"/>
              </w:rPr>
            </w:pPr>
            <w:r w:rsidRPr="003A2F76">
              <w:rPr>
                <w:rFonts w:ascii="Arial" w:eastAsia="Meiryo" w:hAnsi="Arial" w:cs="Arial"/>
                <w:noProof/>
                <w:sz w:val="16"/>
                <w:szCs w:val="16"/>
              </w:rPr>
              <w:t>&lt;5</w:t>
            </w:r>
          </w:p>
        </w:tc>
      </w:tr>
    </w:tbl>
    <w:p w:rsidR="007B7613" w:rsidRDefault="007B7613" w:rsidP="00E66186">
      <w:pPr>
        <w:spacing w:after="0" w:line="240" w:lineRule="auto"/>
        <w:jc w:val="both"/>
        <w:rPr>
          <w:rFonts w:ascii="Arial" w:eastAsia="Meiryo" w:hAnsi="Arial" w:cs="Arial"/>
          <w:sz w:val="20"/>
          <w:szCs w:val="20"/>
        </w:rPr>
      </w:pPr>
    </w:p>
    <w:p w:rsidR="007B7613" w:rsidRPr="0079638D" w:rsidRDefault="007B7613" w:rsidP="00DD05A2">
      <w:pPr>
        <w:spacing w:after="120" w:line="240" w:lineRule="auto"/>
        <w:jc w:val="both"/>
        <w:rPr>
          <w:rFonts w:ascii="Arial" w:hAnsi="Arial"/>
          <w:color w:val="FF0000"/>
          <w:sz w:val="16"/>
          <w:szCs w:val="20"/>
          <w:lang w:val="en-US" w:eastAsia="en-US"/>
        </w:rPr>
      </w:pPr>
      <w:r w:rsidRPr="00674B95">
        <w:rPr>
          <w:rFonts w:ascii="Arial" w:hAnsi="Arial"/>
          <w:b/>
          <w:sz w:val="20"/>
          <w:szCs w:val="20"/>
          <w:lang w:val="en-US" w:eastAsia="en-US"/>
        </w:rPr>
        <w:lastRenderedPageBreak/>
        <w:t xml:space="preserve">Qualification of all teachers </w:t>
      </w:r>
    </w:p>
    <w:p w:rsidR="007B7613" w:rsidRPr="00F26109" w:rsidRDefault="007B7613" w:rsidP="00E66186">
      <w:pPr>
        <w:spacing w:after="0" w:line="240" w:lineRule="auto"/>
        <w:rPr>
          <w:rFonts w:ascii="Arial" w:hAnsi="Arial"/>
          <w:sz w:val="16"/>
          <w:szCs w:val="20"/>
          <w:lang w:eastAsia="en-US"/>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4539"/>
      </w:tblGrid>
      <w:tr w:rsidR="007B7613" w:rsidRPr="00A048EE" w:rsidTr="007717AA">
        <w:trPr>
          <w:trHeight w:val="283"/>
          <w:tblHeader/>
          <w:jc w:val="center"/>
        </w:trPr>
        <w:tc>
          <w:tcPr>
            <w:tcW w:w="9078" w:type="dxa"/>
            <w:gridSpan w:val="2"/>
            <w:tcBorders>
              <w:top w:val="nil"/>
              <w:left w:val="nil"/>
              <w:bottom w:val="single" w:sz="4" w:space="0" w:color="auto"/>
              <w:right w:val="nil"/>
            </w:tcBorders>
            <w:shd w:val="clear" w:color="auto" w:fill="295CAB"/>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TEACHER</w:t>
            </w:r>
            <w:r>
              <w:rPr>
                <w:rFonts w:ascii="Arial" w:eastAsia="Meiryo" w:hAnsi="Arial" w:cs="Arial"/>
                <w:b/>
                <w:color w:val="FFFFFF"/>
                <w:sz w:val="16"/>
                <w:szCs w:val="16"/>
              </w:rPr>
              <w:t>*</w:t>
            </w:r>
            <w:r w:rsidRPr="007717AA">
              <w:rPr>
                <w:rFonts w:ascii="Arial" w:eastAsia="Meiryo" w:hAnsi="Arial" w:cs="Arial"/>
                <w:b/>
                <w:color w:val="FFFFFF"/>
                <w:sz w:val="16"/>
                <w:szCs w:val="16"/>
              </w:rPr>
              <w:t xml:space="preserve"> QUALIFICATIONS</w:t>
            </w:r>
          </w:p>
        </w:tc>
      </w:tr>
      <w:tr w:rsidR="007B7613" w:rsidRPr="00CD56A0" w:rsidTr="007717AA">
        <w:trPr>
          <w:tblHeader/>
          <w:jc w:val="center"/>
        </w:trPr>
        <w:tc>
          <w:tcPr>
            <w:tcW w:w="4539" w:type="dxa"/>
            <w:tcBorders>
              <w:top w:val="single" w:sz="4" w:space="0" w:color="auto"/>
              <w:lef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Highest level of qualification</w:t>
            </w:r>
          </w:p>
        </w:tc>
        <w:tc>
          <w:tcPr>
            <w:tcW w:w="4539" w:type="dxa"/>
            <w:tcBorders>
              <w:top w:val="single" w:sz="4" w:space="0" w:color="auto"/>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classroom teachers and school leaders at the school</w:t>
            </w:r>
          </w:p>
        </w:tc>
      </w:tr>
      <w:tr w:rsidR="007B7613" w:rsidRPr="00A048EE" w:rsidTr="007717AA">
        <w:trPr>
          <w:trHeight w:val="283"/>
          <w:jc w:val="center"/>
        </w:trPr>
        <w:tc>
          <w:tcPr>
            <w:tcW w:w="4539"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Doctorate</w:t>
            </w:r>
          </w:p>
        </w:tc>
        <w:tc>
          <w:tcPr>
            <w:tcW w:w="4539" w:type="dxa"/>
            <w:tcBorders>
              <w:right w:val="nil"/>
            </w:tcBorders>
            <w:shd w:val="clear" w:color="auto" w:fill="auto"/>
            <w:vAlign w:val="center"/>
          </w:tcPr>
          <w:p w:rsidR="007B7613" w:rsidRPr="007717AA" w:rsidRDefault="007478A4"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7B7613" w:rsidRPr="00A048EE" w:rsidTr="007717AA">
        <w:trPr>
          <w:trHeight w:val="283"/>
          <w:jc w:val="center"/>
        </w:trPr>
        <w:tc>
          <w:tcPr>
            <w:tcW w:w="4539"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Masters</w:t>
            </w:r>
          </w:p>
        </w:tc>
        <w:tc>
          <w:tcPr>
            <w:tcW w:w="4539" w:type="dxa"/>
            <w:tcBorders>
              <w:right w:val="nil"/>
            </w:tcBorders>
            <w:shd w:val="clear" w:color="auto" w:fill="auto"/>
            <w:vAlign w:val="center"/>
          </w:tcPr>
          <w:p w:rsidR="007B7613" w:rsidRPr="007717AA" w:rsidRDefault="007478A4" w:rsidP="007717AA">
            <w:pPr>
              <w:spacing w:after="0" w:line="240" w:lineRule="auto"/>
              <w:jc w:val="center"/>
              <w:rPr>
                <w:rFonts w:ascii="Arial" w:eastAsia="Meiryo" w:hAnsi="Arial" w:cs="Arial"/>
                <w:sz w:val="16"/>
                <w:szCs w:val="16"/>
              </w:rPr>
            </w:pPr>
            <w:r>
              <w:rPr>
                <w:rFonts w:ascii="Arial" w:eastAsia="Meiryo" w:hAnsi="Arial" w:cs="Arial"/>
                <w:sz w:val="16"/>
                <w:szCs w:val="16"/>
              </w:rPr>
              <w:t>10</w:t>
            </w:r>
          </w:p>
        </w:tc>
      </w:tr>
      <w:tr w:rsidR="007B7613" w:rsidRPr="00A048EE" w:rsidTr="007717AA">
        <w:trPr>
          <w:trHeight w:val="283"/>
          <w:jc w:val="center"/>
        </w:trPr>
        <w:tc>
          <w:tcPr>
            <w:tcW w:w="4539" w:type="dxa"/>
            <w:tcBorders>
              <w:left w:val="nil"/>
            </w:tcBorders>
            <w:shd w:val="clear" w:color="auto" w:fill="auto"/>
            <w:vAlign w:val="center"/>
          </w:tcPr>
          <w:p w:rsidR="007B7613" w:rsidRPr="007717AA" w:rsidRDefault="007B7613" w:rsidP="007717AA">
            <w:pPr>
              <w:spacing w:before="60" w:after="0" w:line="240" w:lineRule="auto"/>
              <w:jc w:val="center"/>
              <w:rPr>
                <w:rFonts w:ascii="Arial" w:eastAsia="Meiryo" w:hAnsi="Arial" w:cs="Arial"/>
                <w:sz w:val="16"/>
                <w:szCs w:val="16"/>
              </w:rPr>
            </w:pPr>
            <w:r w:rsidRPr="007717AA">
              <w:rPr>
                <w:rFonts w:ascii="Arial" w:eastAsia="Meiryo" w:hAnsi="Arial" w:cs="Arial"/>
                <w:sz w:val="16"/>
                <w:szCs w:val="16"/>
              </w:rPr>
              <w:t>Graduate Diploma etc.**</w:t>
            </w:r>
          </w:p>
        </w:tc>
        <w:tc>
          <w:tcPr>
            <w:tcW w:w="4539" w:type="dxa"/>
            <w:tcBorders>
              <w:right w:val="nil"/>
            </w:tcBorders>
            <w:shd w:val="clear" w:color="auto" w:fill="auto"/>
            <w:vAlign w:val="center"/>
          </w:tcPr>
          <w:p w:rsidR="007B7613" w:rsidRPr="007717AA" w:rsidRDefault="007478A4" w:rsidP="007717AA">
            <w:pPr>
              <w:spacing w:before="60" w:after="0" w:line="240" w:lineRule="auto"/>
              <w:jc w:val="center"/>
              <w:rPr>
                <w:rFonts w:ascii="Arial" w:eastAsia="Meiryo" w:hAnsi="Arial" w:cs="Arial"/>
                <w:sz w:val="16"/>
                <w:szCs w:val="16"/>
              </w:rPr>
            </w:pPr>
            <w:r>
              <w:rPr>
                <w:rFonts w:ascii="Arial" w:eastAsia="Meiryo" w:hAnsi="Arial" w:cs="Arial"/>
                <w:sz w:val="16"/>
                <w:szCs w:val="16"/>
              </w:rPr>
              <w:t>9</w:t>
            </w:r>
          </w:p>
        </w:tc>
      </w:tr>
      <w:tr w:rsidR="007B7613" w:rsidRPr="00A048EE" w:rsidTr="007717AA">
        <w:trPr>
          <w:trHeight w:val="283"/>
          <w:jc w:val="center"/>
        </w:trPr>
        <w:tc>
          <w:tcPr>
            <w:tcW w:w="4539"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Bachelor degree</w:t>
            </w:r>
          </w:p>
        </w:tc>
        <w:tc>
          <w:tcPr>
            <w:tcW w:w="4539" w:type="dxa"/>
            <w:tcBorders>
              <w:right w:val="nil"/>
            </w:tcBorders>
            <w:shd w:val="clear" w:color="auto" w:fill="auto"/>
            <w:vAlign w:val="center"/>
          </w:tcPr>
          <w:p w:rsidR="007B7613" w:rsidRPr="007717AA" w:rsidRDefault="007478A4" w:rsidP="007717AA">
            <w:pPr>
              <w:spacing w:after="0" w:line="240" w:lineRule="auto"/>
              <w:jc w:val="center"/>
              <w:rPr>
                <w:rFonts w:ascii="Arial" w:eastAsia="Meiryo" w:hAnsi="Arial" w:cs="Arial"/>
                <w:sz w:val="16"/>
                <w:szCs w:val="16"/>
              </w:rPr>
            </w:pPr>
            <w:r>
              <w:rPr>
                <w:rFonts w:ascii="Arial" w:eastAsia="Meiryo" w:hAnsi="Arial" w:cs="Arial"/>
                <w:sz w:val="16"/>
                <w:szCs w:val="16"/>
              </w:rPr>
              <w:t>28</w:t>
            </w:r>
          </w:p>
        </w:tc>
      </w:tr>
      <w:tr w:rsidR="007B7613" w:rsidRPr="00A048EE" w:rsidTr="007717AA">
        <w:trPr>
          <w:trHeight w:val="283"/>
          <w:jc w:val="center"/>
        </w:trPr>
        <w:tc>
          <w:tcPr>
            <w:tcW w:w="4539"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Diploma</w:t>
            </w:r>
          </w:p>
        </w:tc>
        <w:tc>
          <w:tcPr>
            <w:tcW w:w="4539" w:type="dxa"/>
            <w:tcBorders>
              <w:right w:val="nil"/>
            </w:tcBorders>
            <w:shd w:val="clear" w:color="auto" w:fill="auto"/>
            <w:vAlign w:val="center"/>
          </w:tcPr>
          <w:p w:rsidR="007B7613" w:rsidRPr="007717AA" w:rsidRDefault="007478A4"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7B7613" w:rsidRPr="00A048EE" w:rsidTr="007717AA">
        <w:trPr>
          <w:trHeight w:val="283"/>
          <w:jc w:val="center"/>
        </w:trPr>
        <w:tc>
          <w:tcPr>
            <w:tcW w:w="4539" w:type="dxa"/>
            <w:tcBorders>
              <w:left w:val="nil"/>
              <w:bottom w:val="single" w:sz="4" w:space="0" w:color="auto"/>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7717AA">
              <w:rPr>
                <w:rFonts w:ascii="Arial" w:eastAsia="Meiryo" w:hAnsi="Arial" w:cs="Arial"/>
                <w:sz w:val="16"/>
                <w:szCs w:val="16"/>
              </w:rPr>
              <w:t>Certificate</w:t>
            </w:r>
          </w:p>
        </w:tc>
        <w:tc>
          <w:tcPr>
            <w:tcW w:w="4539" w:type="dxa"/>
            <w:tcBorders>
              <w:bottom w:val="single" w:sz="4" w:space="0" w:color="auto"/>
              <w:right w:val="nil"/>
            </w:tcBorders>
            <w:shd w:val="clear" w:color="auto" w:fill="auto"/>
            <w:vAlign w:val="center"/>
          </w:tcPr>
          <w:p w:rsidR="007B7613" w:rsidRPr="007717AA" w:rsidRDefault="007478A4" w:rsidP="007717AA">
            <w:pPr>
              <w:spacing w:after="0" w:line="240" w:lineRule="auto"/>
              <w:jc w:val="center"/>
              <w:rPr>
                <w:rFonts w:ascii="Arial" w:eastAsia="Meiryo" w:hAnsi="Arial" w:cs="Arial"/>
                <w:sz w:val="16"/>
                <w:szCs w:val="16"/>
              </w:rPr>
            </w:pPr>
            <w:r>
              <w:rPr>
                <w:rFonts w:ascii="Arial" w:eastAsia="Meiryo" w:hAnsi="Arial" w:cs="Arial"/>
                <w:sz w:val="16"/>
                <w:szCs w:val="16"/>
              </w:rPr>
              <w:t>0</w:t>
            </w:r>
          </w:p>
        </w:tc>
      </w:tr>
      <w:tr w:rsidR="007B7613" w:rsidRPr="00A048EE" w:rsidTr="007717AA">
        <w:trPr>
          <w:trHeight w:val="292"/>
          <w:jc w:val="center"/>
        </w:trPr>
        <w:tc>
          <w:tcPr>
            <w:tcW w:w="9078" w:type="dxa"/>
            <w:gridSpan w:val="2"/>
            <w:tcBorders>
              <w:left w:val="nil"/>
              <w:bottom w:val="nil"/>
              <w:right w:val="nil"/>
            </w:tcBorders>
            <w:shd w:val="clear" w:color="auto" w:fill="auto"/>
            <w:vAlign w:val="center"/>
          </w:tcPr>
          <w:p w:rsidR="007B7613" w:rsidRPr="007717AA" w:rsidRDefault="007B7613" w:rsidP="007717AA">
            <w:pPr>
              <w:spacing w:before="60" w:after="0" w:line="240" w:lineRule="auto"/>
              <w:rPr>
                <w:rFonts w:ascii="Arial" w:eastAsia="Times New Roman" w:hAnsi="Arial" w:cs="Arial"/>
                <w:sz w:val="14"/>
                <w:lang w:val="en-US"/>
              </w:rPr>
            </w:pPr>
            <w:r w:rsidRPr="007717AA">
              <w:rPr>
                <w:rFonts w:ascii="Arial" w:eastAsia="Times New Roman" w:hAnsi="Arial" w:cs="Arial"/>
                <w:sz w:val="14"/>
                <w:lang w:val="en-US"/>
              </w:rPr>
              <w:t>*Teaching staff includes School Leaders</w:t>
            </w:r>
          </w:p>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sz w:val="14"/>
                <w:lang w:val="en-US"/>
              </w:rPr>
              <w:t>**Graduate Diploma etc. includes Graduate Diploma, Bachelor Honours Degree, and Graduate Certificate.</w:t>
            </w:r>
          </w:p>
        </w:tc>
      </w:tr>
    </w:tbl>
    <w:p w:rsidR="007B7613" w:rsidRDefault="007B7613" w:rsidP="00E66186">
      <w:pPr>
        <w:spacing w:after="0" w:line="240" w:lineRule="auto"/>
        <w:jc w:val="both"/>
        <w:rPr>
          <w:rFonts w:ascii="Arial" w:eastAsia="Meiryo" w:hAnsi="Arial" w:cs="Arial"/>
          <w:b/>
          <w:sz w:val="20"/>
          <w:szCs w:val="20"/>
        </w:rPr>
      </w:pPr>
    </w:p>
    <w:p w:rsidR="007B7613" w:rsidRPr="00B749B5" w:rsidRDefault="007B7613"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Professional Development</w:t>
      </w:r>
    </w:p>
    <w:p w:rsidR="007B7613" w:rsidRDefault="007B7613" w:rsidP="00E66186">
      <w:pPr>
        <w:spacing w:after="0" w:line="240" w:lineRule="auto"/>
        <w:jc w:val="both"/>
        <w:rPr>
          <w:rFonts w:ascii="Arial" w:eastAsia="Meiryo" w:hAnsi="Arial" w:cs="Arial"/>
          <w:b/>
          <w:sz w:val="20"/>
          <w:szCs w:val="20"/>
        </w:rPr>
      </w:pPr>
    </w:p>
    <w:p w:rsidR="007B7613" w:rsidRPr="00125E7E" w:rsidRDefault="007B7613"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Expenditure On and Teacher</w:t>
      </w:r>
      <w:r>
        <w:rPr>
          <w:rFonts w:ascii="Arial" w:eastAsia="Meiryo" w:hAnsi="Arial" w:cs="Arial"/>
          <w:b/>
          <w:sz w:val="20"/>
          <w:szCs w:val="20"/>
        </w:rPr>
        <w:t xml:space="preserve"> Participation in Professional D</w:t>
      </w:r>
      <w:r w:rsidRPr="00125E7E">
        <w:rPr>
          <w:rFonts w:ascii="Arial" w:eastAsia="Meiryo" w:hAnsi="Arial" w:cs="Arial"/>
          <w:b/>
          <w:sz w:val="20"/>
          <w:szCs w:val="20"/>
        </w:rPr>
        <w:t>evelopment</w:t>
      </w:r>
    </w:p>
    <w:p w:rsidR="007B7613" w:rsidRPr="00F66A8E" w:rsidRDefault="007B7613" w:rsidP="004C6460">
      <w:pPr>
        <w:spacing w:before="120"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total funds expended on teacher professional development in </w:t>
      </w:r>
      <w:r>
        <w:rPr>
          <w:rFonts w:ascii="Arial" w:hAnsi="Arial" w:cs="Arial"/>
          <w:sz w:val="16"/>
          <w:szCs w:val="20"/>
          <w:lang w:eastAsia="en-US"/>
        </w:rPr>
        <w:t>2017</w:t>
      </w:r>
      <w:r w:rsidRPr="00F66A8E">
        <w:rPr>
          <w:rFonts w:ascii="Arial" w:hAnsi="Arial" w:cs="Arial"/>
          <w:sz w:val="16"/>
          <w:szCs w:val="20"/>
          <w:lang w:eastAsia="en-US"/>
        </w:rPr>
        <w:t xml:space="preserve"> were $</w:t>
      </w:r>
      <w:r w:rsidR="007860DF">
        <w:rPr>
          <w:rFonts w:ascii="Arial" w:hAnsi="Arial" w:cs="Arial"/>
          <w:sz w:val="16"/>
          <w:szCs w:val="20"/>
          <w:lang w:eastAsia="en-US"/>
        </w:rPr>
        <w:t>35</w:t>
      </w:r>
      <w:r w:rsidR="007860DF" w:rsidRPr="007860DF">
        <w:rPr>
          <w:rFonts w:ascii="Arial" w:hAnsi="Arial" w:cs="Arial"/>
          <w:sz w:val="16"/>
          <w:szCs w:val="20"/>
          <w:lang w:eastAsia="en-US"/>
        </w:rPr>
        <w:t>000</w:t>
      </w:r>
      <w:r w:rsidR="007860DF">
        <w:rPr>
          <w:rFonts w:ascii="Arial" w:hAnsi="Arial" w:cs="Arial"/>
          <w:sz w:val="16"/>
          <w:szCs w:val="20"/>
          <w:lang w:eastAsia="en-US"/>
        </w:rPr>
        <w:t>.</w:t>
      </w:r>
    </w:p>
    <w:p w:rsidR="007B7613" w:rsidRPr="00F66A8E" w:rsidRDefault="007B7613"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The major professional development initiatives are as follows:</w:t>
      </w:r>
    </w:p>
    <w:p w:rsidR="00795A36" w:rsidRDefault="00795A36"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Special Education Curriculum Cluster (SECC) profession</w:t>
      </w:r>
      <w:r w:rsidR="00AE7D52">
        <w:rPr>
          <w:rFonts w:ascii="Arial" w:hAnsi="Arial" w:cs="Arial"/>
          <w:sz w:val="16"/>
          <w:szCs w:val="20"/>
          <w:lang w:eastAsia="en-US"/>
        </w:rPr>
        <w:t>al learning activities for</w:t>
      </w:r>
      <w:r w:rsidR="002B5499">
        <w:rPr>
          <w:rFonts w:ascii="Arial" w:hAnsi="Arial" w:cs="Arial"/>
          <w:sz w:val="16"/>
          <w:szCs w:val="20"/>
          <w:lang w:eastAsia="en-US"/>
        </w:rPr>
        <w:t xml:space="preserve"> Mathematics;</w:t>
      </w:r>
      <w:r>
        <w:rPr>
          <w:rFonts w:ascii="Arial" w:hAnsi="Arial" w:cs="Arial"/>
          <w:sz w:val="16"/>
          <w:szCs w:val="20"/>
          <w:lang w:eastAsia="en-US"/>
        </w:rPr>
        <w:t xml:space="preserve"> </w:t>
      </w:r>
    </w:p>
    <w:p w:rsidR="00795A36" w:rsidRDefault="00795A36"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Evidence of Learning Professional Learning Community (PLC)</w:t>
      </w:r>
      <w:r w:rsidR="002B5499">
        <w:rPr>
          <w:rFonts w:ascii="Arial" w:hAnsi="Arial" w:cs="Arial"/>
          <w:sz w:val="16"/>
          <w:szCs w:val="20"/>
          <w:lang w:eastAsia="en-US"/>
        </w:rPr>
        <w:t>;</w:t>
      </w:r>
    </w:p>
    <w:p w:rsidR="00AE7D52" w:rsidRDefault="00AE7D52"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 xml:space="preserve">Australian Curriculum </w:t>
      </w:r>
      <w:r w:rsidR="002B5499">
        <w:rPr>
          <w:rFonts w:ascii="Arial" w:hAnsi="Arial" w:cs="Arial"/>
          <w:sz w:val="16"/>
          <w:szCs w:val="20"/>
          <w:lang w:eastAsia="en-US"/>
        </w:rPr>
        <w:t>professional learning opportunities;</w:t>
      </w:r>
    </w:p>
    <w:p w:rsidR="00795A36" w:rsidRDefault="00795A36"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Lyn Sharratt’s Faces on Data</w:t>
      </w:r>
      <w:r w:rsidR="002B5499">
        <w:rPr>
          <w:rFonts w:ascii="Arial" w:hAnsi="Arial" w:cs="Arial"/>
          <w:sz w:val="16"/>
          <w:szCs w:val="20"/>
          <w:lang w:eastAsia="en-US"/>
        </w:rPr>
        <w:t>;</w:t>
      </w:r>
      <w:r>
        <w:rPr>
          <w:rFonts w:ascii="Arial" w:hAnsi="Arial" w:cs="Arial"/>
          <w:sz w:val="16"/>
          <w:szCs w:val="20"/>
          <w:lang w:eastAsia="en-US"/>
        </w:rPr>
        <w:t xml:space="preserve"> </w:t>
      </w:r>
    </w:p>
    <w:p w:rsidR="00795A36" w:rsidRDefault="00795A36"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Update CPR, First Aide and Teaching of Swimming</w:t>
      </w:r>
      <w:r w:rsidRPr="0089324D">
        <w:rPr>
          <w:rFonts w:ascii="Arial" w:hAnsi="Arial" w:cs="Arial"/>
          <w:sz w:val="16"/>
          <w:szCs w:val="20"/>
          <w:lang w:eastAsia="en-US"/>
        </w:rPr>
        <w:t xml:space="preserve"> qualifications</w:t>
      </w:r>
      <w:r w:rsidR="002B5499">
        <w:rPr>
          <w:rFonts w:ascii="Arial" w:hAnsi="Arial" w:cs="Arial"/>
          <w:sz w:val="16"/>
          <w:szCs w:val="20"/>
          <w:lang w:eastAsia="en-US"/>
        </w:rPr>
        <w:t>;</w:t>
      </w:r>
    </w:p>
    <w:p w:rsidR="00AE7D52" w:rsidRDefault="00AE7D52" w:rsidP="00795A36">
      <w:pPr>
        <w:pStyle w:val="ListParagraph"/>
        <w:numPr>
          <w:ilvl w:val="0"/>
          <w:numId w:val="13"/>
        </w:numPr>
        <w:spacing w:after="120" w:line="240" w:lineRule="auto"/>
        <w:jc w:val="both"/>
        <w:rPr>
          <w:rFonts w:ascii="Arial" w:hAnsi="Arial" w:cs="Arial"/>
          <w:sz w:val="16"/>
          <w:szCs w:val="20"/>
          <w:lang w:eastAsia="en-US"/>
        </w:rPr>
      </w:pPr>
      <w:r>
        <w:rPr>
          <w:rFonts w:ascii="Arial" w:hAnsi="Arial" w:cs="Arial"/>
          <w:sz w:val="16"/>
          <w:szCs w:val="20"/>
          <w:lang w:eastAsia="en-US"/>
        </w:rPr>
        <w:t>Literacy/Communication</w:t>
      </w:r>
      <w:r w:rsidR="002B5499">
        <w:rPr>
          <w:rFonts w:ascii="Arial" w:hAnsi="Arial" w:cs="Arial"/>
          <w:sz w:val="16"/>
          <w:szCs w:val="20"/>
          <w:lang w:eastAsia="en-US"/>
        </w:rPr>
        <w:t xml:space="preserve"> pedagogies including </w:t>
      </w:r>
      <w:r>
        <w:rPr>
          <w:rFonts w:ascii="Arial" w:hAnsi="Arial" w:cs="Arial"/>
          <w:sz w:val="16"/>
          <w:szCs w:val="20"/>
          <w:lang w:eastAsia="en-US"/>
        </w:rPr>
        <w:t xml:space="preserve">Intensive Interaction </w:t>
      </w:r>
      <w:r w:rsidR="002B5499">
        <w:rPr>
          <w:rFonts w:ascii="Arial" w:hAnsi="Arial" w:cs="Arial"/>
          <w:sz w:val="16"/>
          <w:szCs w:val="20"/>
          <w:lang w:eastAsia="en-US"/>
        </w:rPr>
        <w:t xml:space="preserve">and Pragmatic Organistional Dynamic Display (PODD); and </w:t>
      </w:r>
    </w:p>
    <w:p w:rsidR="00795A36" w:rsidRDefault="00795A36" w:rsidP="00795A36">
      <w:pPr>
        <w:pStyle w:val="ListParagraph"/>
        <w:numPr>
          <w:ilvl w:val="0"/>
          <w:numId w:val="13"/>
        </w:numPr>
        <w:spacing w:after="120" w:line="240" w:lineRule="auto"/>
        <w:jc w:val="both"/>
        <w:rPr>
          <w:rFonts w:ascii="Arial" w:hAnsi="Arial" w:cs="Arial"/>
          <w:sz w:val="16"/>
          <w:szCs w:val="20"/>
          <w:lang w:eastAsia="en-US"/>
        </w:rPr>
      </w:pPr>
      <w:r w:rsidRPr="0089324D">
        <w:rPr>
          <w:rFonts w:ascii="Arial" w:hAnsi="Arial" w:cs="Arial"/>
          <w:sz w:val="16"/>
          <w:szCs w:val="20"/>
          <w:lang w:eastAsia="en-US"/>
        </w:rPr>
        <w:t>Positive Behaviour for Learning training</w:t>
      </w:r>
      <w:r w:rsidR="002B5499">
        <w:rPr>
          <w:rFonts w:ascii="Arial" w:hAnsi="Arial" w:cs="Arial"/>
          <w:sz w:val="16"/>
          <w:szCs w:val="20"/>
          <w:lang w:eastAsia="en-US"/>
        </w:rPr>
        <w:t>.</w:t>
      </w:r>
    </w:p>
    <w:p w:rsidR="00795A36" w:rsidRDefault="007860DF" w:rsidP="004C6460">
      <w:pPr>
        <w:spacing w:after="120" w:line="240" w:lineRule="auto"/>
        <w:jc w:val="both"/>
        <w:rPr>
          <w:rFonts w:ascii="Arial" w:hAnsi="Arial"/>
          <w:color w:val="FF0000"/>
          <w:sz w:val="16"/>
          <w:szCs w:val="20"/>
          <w:lang w:val="en-US" w:eastAsia="en-US"/>
        </w:rPr>
      </w:pPr>
      <w:r>
        <w:rPr>
          <w:rFonts w:ascii="Arial" w:hAnsi="Arial"/>
          <w:sz w:val="16"/>
          <w:szCs w:val="20"/>
          <w:lang w:val="en-US" w:eastAsia="en-US"/>
        </w:rPr>
        <w:t>In addition, $40000 was used out of Investing f</w:t>
      </w:r>
      <w:r w:rsidRPr="0089324D">
        <w:rPr>
          <w:rFonts w:ascii="Arial" w:hAnsi="Arial"/>
          <w:sz w:val="16"/>
          <w:szCs w:val="20"/>
          <w:lang w:val="en-US" w:eastAsia="en-US"/>
        </w:rPr>
        <w:t>or Schools</w:t>
      </w:r>
      <w:r>
        <w:rPr>
          <w:rFonts w:ascii="Arial" w:hAnsi="Arial"/>
          <w:sz w:val="16"/>
          <w:szCs w:val="20"/>
          <w:lang w:val="en-US" w:eastAsia="en-US"/>
        </w:rPr>
        <w:t xml:space="preserve"> (I4S)</w:t>
      </w:r>
      <w:r w:rsidRPr="0089324D">
        <w:rPr>
          <w:rFonts w:ascii="Arial" w:hAnsi="Arial"/>
          <w:sz w:val="16"/>
          <w:szCs w:val="20"/>
          <w:lang w:val="en-US" w:eastAsia="en-US"/>
        </w:rPr>
        <w:t xml:space="preserve"> funds to enhance the professional learning of teachers through the use of Peer Feedback Coaches</w:t>
      </w:r>
      <w:r w:rsidRPr="0089324D">
        <w:rPr>
          <w:rFonts w:ascii="Arial" w:hAnsi="Arial"/>
          <w:color w:val="FF0000"/>
          <w:sz w:val="16"/>
          <w:szCs w:val="20"/>
          <w:lang w:val="en-US" w:eastAsia="en-US"/>
        </w:rPr>
        <w:t>.</w:t>
      </w:r>
      <w:r w:rsidR="000C53CF">
        <w:rPr>
          <w:rFonts w:ascii="Arial" w:hAnsi="Arial"/>
          <w:color w:val="FF0000"/>
          <w:sz w:val="16"/>
          <w:szCs w:val="20"/>
          <w:lang w:val="en-US" w:eastAsia="en-US"/>
        </w:rPr>
        <w:t xml:space="preserve">  </w:t>
      </w:r>
      <w:r w:rsidR="000C53CF" w:rsidRPr="000C53CF">
        <w:rPr>
          <w:rFonts w:ascii="Arial" w:hAnsi="Arial"/>
          <w:sz w:val="16"/>
          <w:szCs w:val="20"/>
          <w:lang w:val="en-US" w:eastAsia="en-US"/>
        </w:rPr>
        <w:t>The school also had $15000 for supporting beginning teachers.</w:t>
      </w:r>
    </w:p>
    <w:p w:rsidR="007B7613" w:rsidRPr="00F66A8E" w:rsidRDefault="007B7613" w:rsidP="004C6460">
      <w:pPr>
        <w:spacing w:after="120" w:line="240" w:lineRule="auto"/>
        <w:jc w:val="both"/>
        <w:rPr>
          <w:rFonts w:ascii="Arial" w:hAnsi="Arial" w:cs="Arial"/>
          <w:sz w:val="16"/>
          <w:szCs w:val="20"/>
          <w:lang w:eastAsia="en-US"/>
        </w:rPr>
      </w:pPr>
      <w:r w:rsidRPr="00F66A8E">
        <w:rPr>
          <w:rFonts w:ascii="Arial" w:hAnsi="Arial" w:cs="Arial"/>
          <w:sz w:val="16"/>
          <w:szCs w:val="20"/>
          <w:lang w:eastAsia="en-US"/>
        </w:rPr>
        <w:t xml:space="preserve">The proportion of the teaching staff involved in professional development activities during </w:t>
      </w:r>
      <w:r>
        <w:rPr>
          <w:rFonts w:ascii="Arial" w:hAnsi="Arial" w:cs="Arial"/>
          <w:sz w:val="16"/>
          <w:szCs w:val="20"/>
          <w:lang w:eastAsia="en-US"/>
        </w:rPr>
        <w:t>2017</w:t>
      </w:r>
      <w:r w:rsidRPr="00F66A8E">
        <w:rPr>
          <w:rFonts w:ascii="Arial" w:hAnsi="Arial" w:cs="Arial"/>
          <w:sz w:val="16"/>
          <w:szCs w:val="20"/>
          <w:lang w:eastAsia="en-US"/>
        </w:rPr>
        <w:t xml:space="preserve"> was </w:t>
      </w:r>
      <w:r w:rsidR="002378BA" w:rsidRPr="002378BA">
        <w:rPr>
          <w:rFonts w:ascii="Arial" w:hAnsi="Arial" w:cs="Arial"/>
          <w:sz w:val="16"/>
          <w:szCs w:val="20"/>
          <w:lang w:eastAsia="en-US"/>
        </w:rPr>
        <w:t>100</w:t>
      </w:r>
      <w:r w:rsidRPr="00F66A8E">
        <w:rPr>
          <w:rFonts w:ascii="Arial" w:hAnsi="Arial" w:cs="Arial"/>
          <w:sz w:val="16"/>
          <w:szCs w:val="20"/>
          <w:lang w:eastAsia="en-US"/>
        </w:rPr>
        <w:t>%.</w:t>
      </w:r>
    </w:p>
    <w:p w:rsidR="007B7613" w:rsidRPr="00CB24FA" w:rsidRDefault="007B7613" w:rsidP="00E66186">
      <w:pPr>
        <w:spacing w:after="120" w:line="240" w:lineRule="auto"/>
        <w:rPr>
          <w:rFonts w:ascii="Arial" w:hAnsi="Arial"/>
          <w:color w:val="FF0000"/>
          <w:sz w:val="16"/>
          <w:szCs w:val="20"/>
          <w:lang w:val="en-US" w:eastAsia="en-US"/>
        </w:rPr>
      </w:pPr>
    </w:p>
    <w:p w:rsidR="007B7613" w:rsidRPr="00B749B5" w:rsidRDefault="007B7613"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Staff Attendance and Retention</w:t>
      </w:r>
    </w:p>
    <w:p w:rsidR="007B7613" w:rsidRDefault="007B7613" w:rsidP="00B00B47">
      <w:pPr>
        <w:spacing w:after="0" w:line="240" w:lineRule="auto"/>
        <w:jc w:val="both"/>
        <w:rPr>
          <w:rFonts w:ascii="Arial" w:eastAsia="Meiryo" w:hAnsi="Arial" w:cs="Arial"/>
          <w:b/>
          <w:sz w:val="20"/>
          <w:szCs w:val="20"/>
        </w:rPr>
      </w:pPr>
    </w:p>
    <w:p w:rsidR="007B7613" w:rsidRPr="00A747F1" w:rsidRDefault="007B7613" w:rsidP="00A747F1">
      <w:pPr>
        <w:spacing w:after="120" w:line="240" w:lineRule="auto"/>
        <w:jc w:val="both"/>
        <w:rPr>
          <w:rFonts w:ascii="Arial" w:eastAsia="Meiryo" w:hAnsi="Arial" w:cs="Arial"/>
          <w:b/>
          <w:sz w:val="20"/>
          <w:szCs w:val="20"/>
        </w:rPr>
      </w:pPr>
      <w:r w:rsidRPr="00A747F1">
        <w:rPr>
          <w:rFonts w:ascii="Arial" w:eastAsia="Meiryo" w:hAnsi="Arial" w:cs="Arial"/>
          <w:b/>
          <w:sz w:val="20"/>
          <w:szCs w:val="20"/>
        </w:rPr>
        <w:t>Staff attendance</w:t>
      </w:r>
    </w:p>
    <w:tbl>
      <w:tblPr>
        <w:tblW w:w="9078"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1221"/>
        <w:gridCol w:w="1222"/>
        <w:gridCol w:w="1222"/>
      </w:tblGrid>
      <w:tr w:rsidR="007B7613" w:rsidRPr="00A048EE" w:rsidTr="007717AA">
        <w:trPr>
          <w:trHeight w:val="283"/>
          <w:tblHeader/>
          <w:jc w:val="center"/>
        </w:trPr>
        <w:tc>
          <w:tcPr>
            <w:tcW w:w="9078" w:type="dxa"/>
            <w:gridSpan w:val="4"/>
            <w:tcBorders>
              <w:bottom w:val="single" w:sz="4" w:space="0" w:color="auto"/>
            </w:tcBorders>
            <w:shd w:val="clear" w:color="auto" w:fill="295CAB"/>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AVERAGE STAFF ATTENDANCE (%)</w:t>
            </w:r>
          </w:p>
        </w:tc>
      </w:tr>
      <w:tr w:rsidR="007B7613" w:rsidRPr="00A048EE" w:rsidTr="007717AA">
        <w:trPr>
          <w:trHeight w:val="283"/>
          <w:tblHeader/>
          <w:jc w:val="center"/>
        </w:trPr>
        <w:tc>
          <w:tcPr>
            <w:tcW w:w="5413" w:type="dxa"/>
            <w:tcBorders>
              <w:top w:val="single" w:sz="4" w:space="0" w:color="auto"/>
              <w:right w:val="nil"/>
            </w:tcBorders>
            <w:shd w:val="clear" w:color="auto" w:fill="AFBAD7"/>
            <w:vAlign w:val="center"/>
          </w:tcPr>
          <w:p w:rsidR="007B7613" w:rsidRPr="007717AA" w:rsidRDefault="007B7613" w:rsidP="007717AA">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Description</w:t>
            </w:r>
          </w:p>
        </w:tc>
        <w:tc>
          <w:tcPr>
            <w:tcW w:w="1221" w:type="dxa"/>
            <w:tcBorders>
              <w:top w:val="single" w:sz="4" w:space="0" w:color="auto"/>
              <w:left w:val="nil"/>
              <w:right w:val="nil"/>
            </w:tcBorders>
            <w:shd w:val="clear" w:color="auto" w:fill="AFBAD7"/>
            <w:vAlign w:val="center"/>
          </w:tcPr>
          <w:p w:rsidR="007B7613" w:rsidRPr="007717AA" w:rsidRDefault="007B7613"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1222" w:type="dxa"/>
            <w:tcBorders>
              <w:top w:val="single" w:sz="4" w:space="0" w:color="auto"/>
              <w:left w:val="nil"/>
              <w:right w:val="nil"/>
            </w:tcBorders>
            <w:shd w:val="clear" w:color="auto" w:fill="AFBAD7"/>
            <w:vAlign w:val="center"/>
          </w:tcPr>
          <w:p w:rsidR="007B7613" w:rsidRPr="007717AA" w:rsidRDefault="007B7613"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1222" w:type="dxa"/>
            <w:tcBorders>
              <w:top w:val="single" w:sz="4" w:space="0" w:color="auto"/>
              <w:left w:val="nil"/>
            </w:tcBorders>
            <w:shd w:val="clear" w:color="auto" w:fill="AFBAD7"/>
            <w:vAlign w:val="center"/>
          </w:tcPr>
          <w:p w:rsidR="007B7613" w:rsidRPr="007717AA" w:rsidRDefault="007B7613" w:rsidP="007717AA">
            <w:pPr>
              <w:keepNext/>
              <w:tabs>
                <w:tab w:val="center" w:pos="4320"/>
                <w:tab w:val="right" w:pos="8640"/>
              </w:tabs>
              <w:spacing w:after="0" w:line="240" w:lineRule="auto"/>
              <w:ind w:right="170"/>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7B7613" w:rsidRPr="00A048EE" w:rsidTr="00432DE9">
        <w:trPr>
          <w:trHeight w:val="340"/>
          <w:jc w:val="center"/>
        </w:trPr>
        <w:tc>
          <w:tcPr>
            <w:tcW w:w="5413" w:type="dxa"/>
            <w:tcBorders>
              <w:top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Meiryo" w:hAnsi="Arial" w:cs="Arial"/>
                <w:sz w:val="16"/>
                <w:szCs w:val="16"/>
              </w:rPr>
              <w:t>Staff attendance for permanent and temporary staff and school leaders.</w:t>
            </w:r>
          </w:p>
        </w:tc>
        <w:tc>
          <w:tcPr>
            <w:tcW w:w="1221" w:type="dxa"/>
            <w:tcBorders>
              <w:top w:val="single" w:sz="4" w:space="0" w:color="auto"/>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95%</w:t>
            </w:r>
          </w:p>
        </w:tc>
        <w:tc>
          <w:tcPr>
            <w:tcW w:w="1222" w:type="dxa"/>
            <w:tcBorders>
              <w:top w:val="single" w:sz="4" w:space="0" w:color="auto"/>
              <w:left w:val="nil"/>
              <w:right w:val="nil"/>
            </w:tcBorders>
            <w:shd w:val="clear" w:color="auto" w:fill="auto"/>
            <w:vAlign w:val="center"/>
          </w:tcPr>
          <w:p w:rsidR="007B7613" w:rsidRPr="007717AA" w:rsidRDefault="007B7613" w:rsidP="00DB06DE">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95%</w:t>
            </w:r>
          </w:p>
        </w:tc>
        <w:tc>
          <w:tcPr>
            <w:tcW w:w="1222" w:type="dxa"/>
            <w:tcBorders>
              <w:top w:val="single" w:sz="4" w:space="0" w:color="auto"/>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94%</w:t>
            </w:r>
          </w:p>
        </w:tc>
      </w:tr>
    </w:tbl>
    <w:p w:rsidR="007B7613" w:rsidRPr="00125E7E" w:rsidRDefault="007B7613" w:rsidP="00E66186">
      <w:pPr>
        <w:spacing w:after="0" w:line="240" w:lineRule="auto"/>
        <w:jc w:val="both"/>
        <w:rPr>
          <w:rFonts w:ascii="Arial" w:eastAsia="Meiryo" w:hAnsi="Arial" w:cs="Arial"/>
          <w:b/>
          <w:sz w:val="20"/>
          <w:szCs w:val="20"/>
        </w:rPr>
      </w:pPr>
    </w:p>
    <w:p w:rsidR="007B7613" w:rsidRPr="00125E7E" w:rsidRDefault="007B7613" w:rsidP="00E66186">
      <w:pPr>
        <w:spacing w:after="0" w:line="240" w:lineRule="auto"/>
        <w:jc w:val="both"/>
        <w:rPr>
          <w:rFonts w:ascii="Arial" w:eastAsia="Meiryo" w:hAnsi="Arial" w:cs="Arial"/>
          <w:b/>
          <w:sz w:val="20"/>
          <w:szCs w:val="20"/>
        </w:rPr>
      </w:pPr>
      <w:r w:rsidRPr="00125E7E">
        <w:rPr>
          <w:rFonts w:ascii="Arial" w:eastAsia="Meiryo" w:hAnsi="Arial" w:cs="Arial"/>
          <w:b/>
          <w:sz w:val="20"/>
          <w:szCs w:val="20"/>
        </w:rPr>
        <w:t>Proportion of Staff Retaine</w:t>
      </w:r>
      <w:r>
        <w:rPr>
          <w:rFonts w:ascii="Arial" w:eastAsia="Meiryo" w:hAnsi="Arial" w:cs="Arial"/>
          <w:b/>
          <w:sz w:val="20"/>
          <w:szCs w:val="20"/>
        </w:rPr>
        <w:t>d from the Previous School Year</w:t>
      </w:r>
    </w:p>
    <w:p w:rsidR="007B7613" w:rsidRPr="007717AA" w:rsidRDefault="007B7613" w:rsidP="00E66186">
      <w:pPr>
        <w:spacing w:line="240" w:lineRule="auto"/>
        <w:rPr>
          <w:rFonts w:ascii="Arial" w:eastAsia="Meiryo" w:hAnsi="Arial" w:cs="Arial"/>
          <w:sz w:val="16"/>
          <w:szCs w:val="20"/>
          <w:shd w:val="clear" w:color="auto" w:fill="D9D9D9"/>
        </w:rPr>
      </w:pPr>
      <w:r w:rsidRPr="00F66A8E">
        <w:rPr>
          <w:rFonts w:ascii="Arial" w:eastAsia="Meiryo" w:hAnsi="Arial" w:cs="Arial"/>
          <w:sz w:val="16"/>
          <w:szCs w:val="20"/>
        </w:rPr>
        <w:t xml:space="preserve">From the end of the previous school year, </w:t>
      </w:r>
      <w:r w:rsidRPr="003A2F76">
        <w:rPr>
          <w:rFonts w:ascii="Arial" w:eastAsia="Meiryo" w:hAnsi="Arial" w:cs="Arial"/>
          <w:noProof/>
          <w:sz w:val="16"/>
          <w:szCs w:val="20"/>
        </w:rPr>
        <w:t>100%</w:t>
      </w:r>
      <w:r w:rsidRPr="00F66A8E">
        <w:rPr>
          <w:rFonts w:ascii="Arial" w:eastAsia="Meiryo" w:hAnsi="Arial" w:cs="Arial"/>
          <w:sz w:val="16"/>
          <w:szCs w:val="20"/>
        </w:rPr>
        <w:t xml:space="preserve"> of staff was retained by the school for the entire </w:t>
      </w:r>
      <w:r>
        <w:rPr>
          <w:rFonts w:ascii="Arial" w:eastAsia="Meiryo" w:hAnsi="Arial" w:cs="Arial"/>
          <w:sz w:val="16"/>
          <w:szCs w:val="20"/>
        </w:rPr>
        <w:t>2017</w:t>
      </w:r>
      <w:r w:rsidRPr="00C2355C">
        <w:rPr>
          <w:rFonts w:ascii="Arial" w:eastAsia="Meiryo" w:hAnsi="Arial" w:cs="Arial"/>
          <w:sz w:val="16"/>
          <w:szCs w:val="20"/>
        </w:rPr>
        <w:t>.</w:t>
      </w:r>
    </w:p>
    <w:p w:rsidR="007B7613" w:rsidRDefault="007B7613" w:rsidP="00E66186">
      <w:pPr>
        <w:spacing w:line="240" w:lineRule="auto"/>
        <w:rPr>
          <w:rFonts w:ascii="Arial" w:eastAsia="Meiryo" w:hAnsi="Arial" w:cs="Arial"/>
          <w:sz w:val="16"/>
          <w:szCs w:val="20"/>
          <w:shd w:val="clear" w:color="auto" w:fill="D9D9D9"/>
        </w:rPr>
      </w:pPr>
    </w:p>
    <w:p w:rsidR="000C53CF" w:rsidRPr="007717AA" w:rsidRDefault="000C53CF" w:rsidP="00E66186">
      <w:pPr>
        <w:spacing w:line="240" w:lineRule="auto"/>
        <w:rPr>
          <w:rFonts w:ascii="Arial" w:eastAsia="Meiryo" w:hAnsi="Arial" w:cs="Arial"/>
          <w:sz w:val="16"/>
          <w:szCs w:val="20"/>
          <w:shd w:val="clear" w:color="auto" w:fill="D9D9D9"/>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1D52BA">
        <w:tc>
          <w:tcPr>
            <w:tcW w:w="5000" w:type="pct"/>
            <w:shd w:val="clear" w:color="auto" w:fill="295CAB"/>
          </w:tcPr>
          <w:p w:rsidR="007B7613" w:rsidRPr="007717AA" w:rsidRDefault="007B7613"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Performance of Our Students</w:t>
            </w:r>
          </w:p>
        </w:tc>
      </w:tr>
      <w:tr w:rsidR="007B7613" w:rsidRPr="00674B95" w:rsidTr="00B749B5">
        <w:trPr>
          <w:trHeight w:val="371"/>
        </w:trPr>
        <w:tc>
          <w:tcPr>
            <w:tcW w:w="5000" w:type="pct"/>
            <w:shd w:val="clear" w:color="auto" w:fill="DDDDDD"/>
          </w:tcPr>
          <w:p w:rsidR="007B7613" w:rsidRPr="007717AA" w:rsidRDefault="007B7613" w:rsidP="00B749B5">
            <w:pPr>
              <w:spacing w:before="140" w:after="120" w:line="240" w:lineRule="auto"/>
              <w:jc w:val="center"/>
              <w:rPr>
                <w:rFonts w:ascii="Arial" w:eastAsia="Meiryo" w:hAnsi="Arial" w:cs="Arial"/>
                <w:color w:val="FFFFFF"/>
                <w:sz w:val="12"/>
                <w:szCs w:val="12"/>
              </w:rPr>
            </w:pPr>
          </w:p>
        </w:tc>
      </w:tr>
    </w:tbl>
    <w:p w:rsidR="007B7613" w:rsidRPr="00EC2EE5" w:rsidRDefault="007B7613" w:rsidP="00DC3305">
      <w:pPr>
        <w:spacing w:after="0" w:line="240" w:lineRule="auto"/>
        <w:jc w:val="both"/>
        <w:rPr>
          <w:rFonts w:ascii="Arial" w:eastAsia="Meiryo" w:hAnsi="Arial" w:cs="Arial"/>
          <w:b/>
          <w:sz w:val="28"/>
          <w:szCs w:val="20"/>
        </w:rPr>
      </w:pPr>
    </w:p>
    <w:p w:rsidR="007B7613" w:rsidRPr="00B749B5" w:rsidRDefault="007B7613" w:rsidP="007717AA">
      <w:pPr>
        <w:keepNext/>
        <w:shd w:val="clear" w:color="auto" w:fill="F2F2F2"/>
        <w:spacing w:after="0" w:line="240" w:lineRule="auto"/>
        <w:jc w:val="center"/>
        <w:rPr>
          <w:rFonts w:ascii="Arial" w:eastAsia="Meiryo" w:hAnsi="Arial" w:cs="Arial"/>
          <w:b/>
          <w:sz w:val="28"/>
          <w:szCs w:val="28"/>
        </w:rPr>
      </w:pPr>
      <w:r>
        <w:rPr>
          <w:rFonts w:ascii="Arial" w:eastAsia="Meiryo" w:hAnsi="Arial" w:cs="Arial"/>
          <w:b/>
          <w:sz w:val="28"/>
          <w:szCs w:val="28"/>
        </w:rPr>
        <w:t>Key Student Outcomes</w:t>
      </w:r>
    </w:p>
    <w:p w:rsidR="007B7613" w:rsidRPr="00CB24FA" w:rsidRDefault="007B7613" w:rsidP="00B749B5">
      <w:pPr>
        <w:spacing w:before="120" w:after="120" w:line="240" w:lineRule="auto"/>
        <w:rPr>
          <w:rFonts w:ascii="Arial" w:hAnsi="Arial"/>
          <w:color w:val="FF0000"/>
          <w:sz w:val="16"/>
          <w:szCs w:val="20"/>
          <w:lang w:val="en-US" w:eastAsia="en-US"/>
        </w:rPr>
      </w:pPr>
    </w:p>
    <w:p w:rsidR="007B7613" w:rsidRPr="00B749B5" w:rsidRDefault="007B7613" w:rsidP="007717AA">
      <w:pPr>
        <w:keepNext/>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lastRenderedPageBreak/>
        <w:t>Student Attendance</w:t>
      </w:r>
    </w:p>
    <w:p w:rsidR="007B7613" w:rsidRPr="00A747F1" w:rsidRDefault="007B7613" w:rsidP="00B749B5">
      <w:pPr>
        <w:spacing w:before="120" w:after="120" w:line="240" w:lineRule="auto"/>
        <w:jc w:val="both"/>
        <w:rPr>
          <w:rFonts w:ascii="Arial" w:eastAsia="Meiryo" w:hAnsi="Arial" w:cs="Arial"/>
          <w:b/>
          <w:sz w:val="20"/>
          <w:szCs w:val="20"/>
        </w:rPr>
      </w:pPr>
      <w:r>
        <w:rPr>
          <w:rFonts w:ascii="Arial" w:eastAsia="Meiryo" w:hAnsi="Arial" w:cs="Arial"/>
          <w:b/>
          <w:sz w:val="20"/>
          <w:szCs w:val="20"/>
        </w:rPr>
        <w:t>Student a</w:t>
      </w:r>
      <w:r w:rsidRPr="00A747F1">
        <w:rPr>
          <w:rFonts w:ascii="Arial" w:eastAsia="Meiryo" w:hAnsi="Arial" w:cs="Arial"/>
          <w:b/>
          <w:sz w:val="20"/>
          <w:szCs w:val="20"/>
        </w:rPr>
        <w:t>ttendance</w:t>
      </w:r>
    </w:p>
    <w:p w:rsidR="007B7613" w:rsidRPr="00F66A8E" w:rsidRDefault="007B7613" w:rsidP="00E66186">
      <w:pPr>
        <w:autoSpaceDE w:val="0"/>
        <w:autoSpaceDN w:val="0"/>
        <w:adjustRightInd w:val="0"/>
        <w:spacing w:after="0" w:line="240" w:lineRule="auto"/>
        <w:rPr>
          <w:rFonts w:ascii="Arial" w:eastAsia="Meiryo" w:hAnsi="Arial" w:cs="Arial"/>
          <w:color w:val="000000"/>
          <w:sz w:val="16"/>
          <w:szCs w:val="20"/>
        </w:rPr>
      </w:pPr>
      <w:r w:rsidRPr="00F66A8E">
        <w:rPr>
          <w:rFonts w:ascii="Arial" w:eastAsia="Meiryo" w:hAnsi="Arial" w:cs="Arial"/>
          <w:color w:val="000000"/>
          <w:sz w:val="16"/>
          <w:szCs w:val="20"/>
        </w:rPr>
        <w:t>The table below shows the attendance information for all students at this school:</w:t>
      </w:r>
    </w:p>
    <w:p w:rsidR="007B7613" w:rsidRPr="00E606AB" w:rsidRDefault="007B7613" w:rsidP="00E66186">
      <w:pPr>
        <w:autoSpaceDE w:val="0"/>
        <w:autoSpaceDN w:val="0"/>
        <w:adjustRightInd w:val="0"/>
        <w:spacing w:after="0" w:line="240" w:lineRule="auto"/>
        <w:rPr>
          <w:rFonts w:ascii="Arial" w:eastAsia="Meiryo" w:hAnsi="Arial" w:cs="Arial"/>
          <w:color w:val="000000"/>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6788"/>
        <w:gridCol w:w="763"/>
        <w:gridCol w:w="763"/>
        <w:gridCol w:w="764"/>
      </w:tblGrid>
      <w:tr w:rsidR="007B7613" w:rsidRPr="00A048EE" w:rsidTr="00496657">
        <w:trPr>
          <w:trHeight w:val="283"/>
          <w:jc w:val="center"/>
        </w:trPr>
        <w:tc>
          <w:tcPr>
            <w:tcW w:w="5000" w:type="pct"/>
            <w:gridSpan w:val="4"/>
            <w:tcBorders>
              <w:top w:val="nil"/>
              <w:left w:val="nil"/>
              <w:bottom w:val="single" w:sz="4" w:space="0" w:color="auto"/>
              <w:right w:val="nil"/>
            </w:tcBorders>
            <w:shd w:val="clear" w:color="auto" w:fill="295CAB"/>
            <w:vAlign w:val="center"/>
          </w:tcPr>
          <w:p w:rsidR="007B7613" w:rsidRPr="007717AA" w:rsidRDefault="007B7613" w:rsidP="000E48AD">
            <w:pPr>
              <w:keepNext/>
              <w:tabs>
                <w:tab w:val="center" w:pos="4320"/>
                <w:tab w:val="right" w:pos="8640"/>
              </w:tabs>
              <w:spacing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 xml:space="preserve">STUDENT ATTENDANCE </w:t>
            </w:r>
            <w:r>
              <w:rPr>
                <w:rFonts w:ascii="Arial" w:eastAsia="Meiryo" w:hAnsi="Arial" w:cs="Arial"/>
                <w:b/>
                <w:color w:val="FFFFFF"/>
                <w:sz w:val="16"/>
                <w:szCs w:val="16"/>
                <w:u w:color="FF0000"/>
                <w:lang w:eastAsia="en-US"/>
              </w:rPr>
              <w:t>2017</w:t>
            </w:r>
          </w:p>
        </w:tc>
      </w:tr>
      <w:tr w:rsidR="007B7613" w:rsidRPr="00A048EE" w:rsidTr="00DB06DE">
        <w:trPr>
          <w:trHeight w:val="283"/>
          <w:jc w:val="center"/>
        </w:trPr>
        <w:tc>
          <w:tcPr>
            <w:tcW w:w="3739" w:type="pct"/>
            <w:tcBorders>
              <w:left w:val="nil"/>
              <w:right w:val="nil"/>
            </w:tcBorders>
            <w:shd w:val="clear" w:color="auto" w:fill="AFBAD7"/>
            <w:vAlign w:val="center"/>
          </w:tcPr>
          <w:p w:rsidR="007B7613" w:rsidRPr="00CD56A0" w:rsidRDefault="007B7613" w:rsidP="00F65923">
            <w:pPr>
              <w:keepNext/>
              <w:tabs>
                <w:tab w:val="center" w:pos="4320"/>
                <w:tab w:val="right" w:pos="8640"/>
              </w:tabs>
              <w:spacing w:after="0" w:line="240" w:lineRule="auto"/>
              <w:ind w:right="170"/>
              <w:outlineLvl w:val="2"/>
              <w:rPr>
                <w:rFonts w:ascii="Arial" w:eastAsia="Meiryo" w:hAnsi="Arial" w:cs="Arial"/>
                <w:b/>
                <w:sz w:val="16"/>
                <w:szCs w:val="16"/>
                <w:u w:color="FF0000"/>
                <w:lang w:eastAsia="en-US"/>
              </w:rPr>
            </w:pPr>
            <w:r w:rsidRPr="00CD56A0">
              <w:rPr>
                <w:rFonts w:ascii="Arial" w:eastAsia="Meiryo" w:hAnsi="Arial" w:cs="Arial"/>
                <w:b/>
                <w:sz w:val="16"/>
                <w:szCs w:val="16"/>
                <w:u w:color="FF0000"/>
                <w:lang w:eastAsia="en-US"/>
              </w:rPr>
              <w:t>Description</w:t>
            </w:r>
          </w:p>
        </w:tc>
        <w:tc>
          <w:tcPr>
            <w:tcW w:w="420" w:type="pct"/>
            <w:tcBorders>
              <w:left w:val="nil"/>
              <w:right w:val="nil"/>
            </w:tcBorders>
            <w:shd w:val="clear" w:color="auto" w:fill="AFBAD7"/>
            <w:vAlign w:val="center"/>
          </w:tcPr>
          <w:p w:rsidR="007B7613" w:rsidRPr="006602FD" w:rsidRDefault="007B7613"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2015</w:t>
            </w:r>
          </w:p>
        </w:tc>
        <w:tc>
          <w:tcPr>
            <w:tcW w:w="420" w:type="pct"/>
            <w:tcBorders>
              <w:left w:val="nil"/>
              <w:right w:val="nil"/>
            </w:tcBorders>
            <w:shd w:val="clear" w:color="auto" w:fill="AFBAD7"/>
            <w:vAlign w:val="center"/>
          </w:tcPr>
          <w:p w:rsidR="007B7613" w:rsidRPr="006602FD" w:rsidRDefault="007B7613" w:rsidP="000E48AD">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2016</w:t>
            </w:r>
          </w:p>
        </w:tc>
        <w:tc>
          <w:tcPr>
            <w:tcW w:w="421" w:type="pct"/>
            <w:tcBorders>
              <w:left w:val="nil"/>
              <w:right w:val="nil"/>
            </w:tcBorders>
            <w:shd w:val="clear" w:color="auto" w:fill="AFBAD7"/>
            <w:vAlign w:val="center"/>
          </w:tcPr>
          <w:p w:rsidR="007B7613" w:rsidRPr="006602FD" w:rsidRDefault="007B7613" w:rsidP="000E48AD">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Pr>
                <w:rFonts w:ascii="Arial" w:eastAsia="Meiryo" w:hAnsi="Arial" w:cs="Arial"/>
                <w:b/>
                <w:sz w:val="16"/>
                <w:szCs w:val="16"/>
                <w:u w:color="FF0000"/>
                <w:lang w:eastAsia="en-US"/>
              </w:rPr>
              <w:t>2017</w:t>
            </w:r>
          </w:p>
        </w:tc>
      </w:tr>
      <w:tr w:rsidR="007B7613" w:rsidRPr="00A048EE" w:rsidTr="00432DE9">
        <w:trPr>
          <w:trHeight w:val="340"/>
          <w:jc w:val="center"/>
        </w:trPr>
        <w:tc>
          <w:tcPr>
            <w:tcW w:w="3739" w:type="pct"/>
            <w:tcBorders>
              <w:left w:val="nil"/>
              <w:right w:val="nil"/>
            </w:tcBorders>
            <w:shd w:val="clear" w:color="auto" w:fill="auto"/>
            <w:vAlign w:val="center"/>
          </w:tcPr>
          <w:p w:rsidR="007B7613" w:rsidRPr="00E606AB" w:rsidRDefault="007B7613"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overall attendance rate</w:t>
            </w:r>
            <w:r>
              <w:rPr>
                <w:rFonts w:ascii="Arial" w:hAnsi="Arial"/>
                <w:sz w:val="16"/>
                <w:szCs w:val="16"/>
                <w:lang w:val="en-US" w:eastAsia="en-US"/>
              </w:rPr>
              <w:t>*</w:t>
            </w:r>
            <w:r w:rsidRPr="00674B95">
              <w:rPr>
                <w:rFonts w:ascii="Arial" w:hAnsi="Arial"/>
                <w:sz w:val="16"/>
                <w:szCs w:val="16"/>
                <w:lang w:val="en-US" w:eastAsia="en-US"/>
              </w:rPr>
              <w:t xml:space="preserve"> for the students at this school (shown as a percentage).</w:t>
            </w:r>
          </w:p>
        </w:tc>
        <w:tc>
          <w:tcPr>
            <w:tcW w:w="420" w:type="pct"/>
            <w:tcBorders>
              <w:left w:val="nil"/>
              <w:right w:val="nil"/>
            </w:tcBorders>
            <w:shd w:val="clear" w:color="auto" w:fill="auto"/>
            <w:vAlign w:val="center"/>
          </w:tcPr>
          <w:p w:rsidR="007B7613" w:rsidRPr="00E606AB" w:rsidRDefault="007B7613"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88%</w:t>
            </w:r>
          </w:p>
        </w:tc>
        <w:tc>
          <w:tcPr>
            <w:tcW w:w="420" w:type="pct"/>
            <w:tcBorders>
              <w:left w:val="nil"/>
              <w:right w:val="nil"/>
            </w:tcBorders>
            <w:shd w:val="clear" w:color="auto" w:fill="auto"/>
            <w:vAlign w:val="center"/>
          </w:tcPr>
          <w:p w:rsidR="007B7613" w:rsidRPr="00E606AB" w:rsidRDefault="007B7613"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16"/>
                <w:lang w:val="en-US" w:eastAsia="en-US"/>
              </w:rPr>
              <w:t>91%</w:t>
            </w:r>
          </w:p>
        </w:tc>
        <w:tc>
          <w:tcPr>
            <w:tcW w:w="421" w:type="pct"/>
            <w:tcBorders>
              <w:left w:val="nil"/>
              <w:right w:val="nil"/>
            </w:tcBorders>
            <w:shd w:val="clear" w:color="auto" w:fill="auto"/>
            <w:vAlign w:val="center"/>
          </w:tcPr>
          <w:p w:rsidR="007B7613" w:rsidRPr="00E606AB" w:rsidRDefault="007B7613"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89%</w:t>
            </w:r>
          </w:p>
        </w:tc>
      </w:tr>
      <w:tr w:rsidR="007B7613" w:rsidRPr="00A048EE" w:rsidTr="00432DE9">
        <w:trPr>
          <w:trHeight w:val="340"/>
          <w:jc w:val="center"/>
        </w:trPr>
        <w:tc>
          <w:tcPr>
            <w:tcW w:w="3739" w:type="pct"/>
            <w:tcBorders>
              <w:left w:val="nil"/>
              <w:bottom w:val="single" w:sz="4" w:space="0" w:color="auto"/>
              <w:right w:val="nil"/>
            </w:tcBorders>
            <w:shd w:val="clear" w:color="auto" w:fill="auto"/>
            <w:vAlign w:val="center"/>
          </w:tcPr>
          <w:p w:rsidR="007B7613" w:rsidRPr="00E606AB" w:rsidRDefault="007B7613" w:rsidP="000E48AD">
            <w:pPr>
              <w:keepNext/>
              <w:tabs>
                <w:tab w:val="center" w:pos="4320"/>
                <w:tab w:val="right" w:pos="8640"/>
              </w:tabs>
              <w:spacing w:after="0" w:line="240" w:lineRule="auto"/>
              <w:ind w:right="170"/>
              <w:outlineLvl w:val="2"/>
              <w:rPr>
                <w:rFonts w:ascii="Arial" w:eastAsia="Meiryo" w:hAnsi="Arial" w:cs="Arial"/>
                <w:color w:val="000000"/>
                <w:sz w:val="16"/>
                <w:szCs w:val="16"/>
                <w:u w:color="FF0000"/>
                <w:lang w:eastAsia="en-US"/>
              </w:rPr>
            </w:pPr>
            <w:r w:rsidRPr="00674B95">
              <w:rPr>
                <w:rFonts w:ascii="Arial" w:hAnsi="Arial"/>
                <w:sz w:val="16"/>
                <w:szCs w:val="16"/>
                <w:lang w:val="en-US" w:eastAsia="en-US"/>
              </w:rPr>
              <w:t>The attendance rate for Indigenous students at this school (shown as a percentage).</w:t>
            </w:r>
          </w:p>
        </w:tc>
        <w:tc>
          <w:tcPr>
            <w:tcW w:w="420" w:type="pct"/>
            <w:tcBorders>
              <w:left w:val="nil"/>
              <w:bottom w:val="single" w:sz="4" w:space="0" w:color="auto"/>
              <w:right w:val="nil"/>
            </w:tcBorders>
            <w:shd w:val="clear" w:color="auto" w:fill="auto"/>
            <w:vAlign w:val="center"/>
          </w:tcPr>
          <w:p w:rsidR="007B7613" w:rsidRPr="00E606AB" w:rsidRDefault="007B7613"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87%</w:t>
            </w:r>
          </w:p>
        </w:tc>
        <w:tc>
          <w:tcPr>
            <w:tcW w:w="420" w:type="pct"/>
            <w:tcBorders>
              <w:left w:val="nil"/>
              <w:bottom w:val="single" w:sz="4" w:space="0" w:color="auto"/>
              <w:right w:val="nil"/>
            </w:tcBorders>
            <w:shd w:val="clear" w:color="auto" w:fill="auto"/>
            <w:vAlign w:val="center"/>
          </w:tcPr>
          <w:p w:rsidR="007B7613" w:rsidRPr="00E606AB" w:rsidRDefault="007B7613" w:rsidP="00DB06DE">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hAnsi="Arial"/>
                <w:noProof/>
                <w:sz w:val="16"/>
                <w:szCs w:val="20"/>
                <w:lang w:val="en-US" w:eastAsia="en-US"/>
              </w:rPr>
              <w:t>88%</w:t>
            </w:r>
          </w:p>
        </w:tc>
        <w:tc>
          <w:tcPr>
            <w:tcW w:w="421" w:type="pct"/>
            <w:tcBorders>
              <w:left w:val="nil"/>
              <w:bottom w:val="single" w:sz="4" w:space="0" w:color="auto"/>
              <w:right w:val="nil"/>
            </w:tcBorders>
            <w:shd w:val="clear" w:color="auto" w:fill="auto"/>
            <w:vAlign w:val="center"/>
          </w:tcPr>
          <w:p w:rsidR="007B7613" w:rsidRPr="00E606AB" w:rsidRDefault="007B7613" w:rsidP="000E48AD">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87%</w:t>
            </w:r>
          </w:p>
        </w:tc>
      </w:tr>
      <w:tr w:rsidR="007B7613" w:rsidRPr="00A048EE" w:rsidTr="00D06261">
        <w:trPr>
          <w:trHeight w:val="255"/>
          <w:jc w:val="center"/>
        </w:trPr>
        <w:tc>
          <w:tcPr>
            <w:tcW w:w="5000" w:type="pct"/>
            <w:gridSpan w:val="4"/>
            <w:tcBorders>
              <w:top w:val="single" w:sz="4" w:space="0" w:color="auto"/>
              <w:left w:val="nil"/>
              <w:bottom w:val="nil"/>
              <w:right w:val="nil"/>
            </w:tcBorders>
            <w:shd w:val="clear" w:color="auto" w:fill="auto"/>
            <w:vAlign w:val="center"/>
          </w:tcPr>
          <w:p w:rsidR="007B7613" w:rsidRPr="003D68BA" w:rsidRDefault="007B7613" w:rsidP="003D68BA">
            <w:pPr>
              <w:keepNext/>
              <w:tabs>
                <w:tab w:val="center" w:pos="4320"/>
                <w:tab w:val="right" w:pos="8640"/>
              </w:tabs>
              <w:spacing w:before="60" w:after="0" w:line="240" w:lineRule="auto"/>
              <w:outlineLvl w:val="2"/>
              <w:rPr>
                <w:rFonts w:ascii="Arial" w:eastAsia="Meiryo" w:hAnsi="Arial" w:cs="Arial"/>
                <w:color w:val="000000"/>
                <w:sz w:val="14"/>
                <w:szCs w:val="16"/>
                <w:u w:color="FF0000"/>
                <w:lang w:eastAsia="en-US"/>
              </w:rPr>
            </w:pPr>
            <w:r w:rsidRPr="003D68BA">
              <w:rPr>
                <w:rFonts w:ascii="Arial" w:eastAsia="Meiryo" w:hAnsi="Arial" w:cs="Arial"/>
                <w:color w:val="000000"/>
                <w:sz w:val="14"/>
                <w:szCs w:val="16"/>
                <w:u w:color="FF0000"/>
                <w:lang w:eastAsia="en-US"/>
              </w:rPr>
              <w:t>*The student attendance rate is generated by dividing the total of full-days and part-days that students attended, and comparing this to the total of all possible days for students to attend, expressed as a percentage.</w:t>
            </w:r>
          </w:p>
        </w:tc>
      </w:tr>
    </w:tbl>
    <w:p w:rsidR="007B7613" w:rsidRPr="007717AA" w:rsidRDefault="007B7613"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7B7613" w:rsidRPr="007717AA" w:rsidRDefault="007B7613"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p w:rsidR="007B7613" w:rsidRDefault="007B7613" w:rsidP="00E66186">
      <w:pPr>
        <w:autoSpaceDE w:val="0"/>
        <w:autoSpaceDN w:val="0"/>
        <w:adjustRightInd w:val="0"/>
        <w:spacing w:after="0" w:line="240" w:lineRule="auto"/>
        <w:rPr>
          <w:rFonts w:ascii="Arial" w:eastAsia="Meiryo" w:hAnsi="Arial" w:cs="Arial"/>
          <w:color w:val="000000"/>
          <w:sz w:val="16"/>
          <w:szCs w:val="16"/>
        </w:rPr>
      </w:pPr>
      <w:r w:rsidRPr="00594EFC">
        <w:rPr>
          <w:rFonts w:ascii="Arial" w:eastAsia="Meiryo" w:hAnsi="Arial" w:cs="Arial"/>
          <w:color w:val="000000"/>
          <w:sz w:val="16"/>
          <w:szCs w:val="16"/>
        </w:rPr>
        <w:t xml:space="preserve">The overall student attendance rate in </w:t>
      </w:r>
      <w:r>
        <w:rPr>
          <w:rFonts w:ascii="Arial" w:eastAsia="Meiryo" w:hAnsi="Arial" w:cs="Arial"/>
          <w:color w:val="000000"/>
          <w:sz w:val="16"/>
          <w:szCs w:val="16"/>
        </w:rPr>
        <w:t xml:space="preserve">2017 </w:t>
      </w:r>
      <w:r w:rsidRPr="00594EFC">
        <w:rPr>
          <w:rFonts w:ascii="Arial" w:eastAsia="Meiryo" w:hAnsi="Arial" w:cs="Arial"/>
          <w:color w:val="000000"/>
          <w:sz w:val="16"/>
          <w:szCs w:val="16"/>
        </w:rPr>
        <w:t xml:space="preserve">for all Queensland </w:t>
      </w:r>
      <w:r w:rsidRPr="003A2F76">
        <w:rPr>
          <w:rFonts w:ascii="Arial" w:eastAsia="Meiryo" w:hAnsi="Arial" w:cs="Arial"/>
          <w:noProof/>
          <w:color w:val="000000"/>
          <w:sz w:val="16"/>
          <w:szCs w:val="16"/>
          <w:u w:color="FF0000"/>
          <w:lang w:eastAsia="en-US"/>
        </w:rPr>
        <w:t>Special</w:t>
      </w:r>
      <w:r w:rsidRPr="001B089B">
        <w:rPr>
          <w:rFonts w:ascii="Arial" w:eastAsia="Meiryo" w:hAnsi="Arial" w:cs="Arial"/>
          <w:color w:val="000000"/>
          <w:sz w:val="16"/>
          <w:szCs w:val="16"/>
        </w:rPr>
        <w:t xml:space="preserve"> schools was </w:t>
      </w:r>
      <w:r w:rsidRPr="003A2F76">
        <w:rPr>
          <w:rFonts w:ascii="Arial" w:eastAsia="Meiryo" w:hAnsi="Arial" w:cs="Arial"/>
          <w:noProof/>
          <w:color w:val="000000"/>
          <w:sz w:val="16"/>
          <w:szCs w:val="16"/>
        </w:rPr>
        <w:t>88%</w:t>
      </w:r>
      <w:r w:rsidRPr="00432DE9">
        <w:rPr>
          <w:rFonts w:ascii="Arial" w:eastAsia="Meiryo" w:hAnsi="Arial" w:cs="Arial"/>
          <w:color w:val="000000"/>
          <w:sz w:val="16"/>
          <w:szCs w:val="16"/>
        </w:rPr>
        <w:t>.</w:t>
      </w:r>
    </w:p>
    <w:p w:rsidR="007B7613" w:rsidRPr="00594EFC" w:rsidRDefault="007B7613" w:rsidP="00E66186">
      <w:pPr>
        <w:autoSpaceDE w:val="0"/>
        <w:autoSpaceDN w:val="0"/>
        <w:adjustRightInd w:val="0"/>
        <w:spacing w:after="0" w:line="240" w:lineRule="auto"/>
        <w:rPr>
          <w:rFonts w:ascii="Arial" w:eastAsia="Meiryo" w:hAnsi="Arial" w:cs="Arial"/>
          <w:color w:val="000000"/>
          <w:sz w:val="16"/>
          <w:szCs w:val="16"/>
        </w:rPr>
      </w:pPr>
    </w:p>
    <w:p w:rsidR="007B7613" w:rsidRPr="007717AA" w:rsidRDefault="007B7613" w:rsidP="00E66186">
      <w:pPr>
        <w:autoSpaceDE w:val="0"/>
        <w:autoSpaceDN w:val="0"/>
        <w:adjustRightInd w:val="0"/>
        <w:spacing w:after="0" w:line="240" w:lineRule="auto"/>
        <w:rPr>
          <w:rFonts w:ascii="Arial" w:eastAsia="Meiryo" w:hAnsi="Arial" w:cs="Arial"/>
          <w:color w:val="000000"/>
          <w:sz w:val="16"/>
          <w:szCs w:val="16"/>
          <w:u w:color="FF0000"/>
          <w:shd w:val="clear" w:color="auto" w:fill="D9D9D9"/>
          <w:lang w:eastAsia="en-US"/>
        </w:rPr>
      </w:pPr>
    </w:p>
    <w:tbl>
      <w:tblPr>
        <w:tblW w:w="9078" w:type="dxa"/>
        <w:jc w:val="center"/>
        <w:tblBorders>
          <w:insideH w:val="single" w:sz="4" w:space="0" w:color="auto"/>
        </w:tblBorders>
        <w:tblLayout w:type="fixed"/>
        <w:tblLook w:val="01E0" w:firstRow="1" w:lastRow="1" w:firstColumn="1" w:lastColumn="1" w:noHBand="0" w:noVBand="0"/>
      </w:tblPr>
      <w:tblGrid>
        <w:gridCol w:w="735"/>
        <w:gridCol w:w="641"/>
        <w:gridCol w:w="642"/>
        <w:gridCol w:w="642"/>
        <w:gridCol w:w="642"/>
        <w:gridCol w:w="641"/>
        <w:gridCol w:w="642"/>
        <w:gridCol w:w="642"/>
        <w:gridCol w:w="642"/>
        <w:gridCol w:w="641"/>
        <w:gridCol w:w="642"/>
        <w:gridCol w:w="642"/>
        <w:gridCol w:w="642"/>
        <w:gridCol w:w="642"/>
      </w:tblGrid>
      <w:tr w:rsidR="007B7613" w:rsidRPr="00A048EE" w:rsidTr="007717AA">
        <w:trPr>
          <w:trHeight w:val="341"/>
          <w:tblHeader/>
          <w:jc w:val="center"/>
        </w:trPr>
        <w:tc>
          <w:tcPr>
            <w:tcW w:w="9078" w:type="dxa"/>
            <w:gridSpan w:val="14"/>
            <w:shd w:val="clear" w:color="auto" w:fill="295CAB"/>
            <w:vAlign w:val="center"/>
          </w:tcPr>
          <w:p w:rsidR="007B7613" w:rsidRPr="007717AA" w:rsidRDefault="007B7613" w:rsidP="007717AA">
            <w:pPr>
              <w:keepNext/>
              <w:tabs>
                <w:tab w:val="center" w:pos="4320"/>
                <w:tab w:val="right" w:pos="8640"/>
              </w:tabs>
              <w:spacing w:before="60" w:after="0" w:line="240" w:lineRule="auto"/>
              <w:ind w:right="14"/>
              <w:jc w:val="center"/>
              <w:outlineLvl w:val="2"/>
              <w:rPr>
                <w:rFonts w:ascii="Arial" w:eastAsia="Meiryo" w:hAnsi="Arial" w:cs="Arial"/>
                <w:b/>
                <w:color w:val="FFFFFF"/>
                <w:sz w:val="16"/>
                <w:szCs w:val="16"/>
                <w:u w:color="FF0000"/>
                <w:lang w:eastAsia="en-US"/>
              </w:rPr>
            </w:pPr>
            <w:r w:rsidRPr="007717AA">
              <w:rPr>
                <w:rFonts w:ascii="Arial" w:eastAsia="Meiryo" w:hAnsi="Arial" w:cs="Arial"/>
                <w:b/>
                <w:color w:val="FFFFFF"/>
                <w:sz w:val="16"/>
                <w:szCs w:val="16"/>
                <w:u w:color="FF0000"/>
                <w:lang w:eastAsia="en-US"/>
              </w:rPr>
              <w:t>AVERAGE STUDENT ATTENDANCE RATE</w:t>
            </w:r>
            <w:r>
              <w:rPr>
                <w:rFonts w:ascii="Arial" w:eastAsia="Meiryo" w:hAnsi="Arial" w:cs="Arial"/>
                <w:b/>
                <w:color w:val="FFFFFF"/>
                <w:sz w:val="16"/>
                <w:szCs w:val="16"/>
                <w:u w:color="FF0000"/>
                <w:lang w:eastAsia="en-US"/>
              </w:rPr>
              <w:t>*</w:t>
            </w:r>
            <w:r w:rsidRPr="007717AA">
              <w:rPr>
                <w:rFonts w:ascii="Arial" w:eastAsia="Meiryo" w:hAnsi="Arial" w:cs="Arial"/>
                <w:b/>
                <w:color w:val="FFFFFF"/>
                <w:sz w:val="16"/>
                <w:szCs w:val="16"/>
                <w:u w:color="FF0000"/>
                <w:lang w:eastAsia="en-US"/>
              </w:rPr>
              <w:t xml:space="preserve"> (%) FOR EACH YEAR LEVEL</w:t>
            </w:r>
          </w:p>
        </w:tc>
      </w:tr>
      <w:tr w:rsidR="007B7613" w:rsidRPr="00CD56A0" w:rsidTr="004C6460">
        <w:trPr>
          <w:trHeight w:val="340"/>
          <w:tblHeader/>
          <w:jc w:val="center"/>
        </w:trPr>
        <w:tc>
          <w:tcPr>
            <w:tcW w:w="735" w:type="dxa"/>
            <w:shd w:val="clear" w:color="auto" w:fill="AFBAD7"/>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Year Level</w:t>
            </w:r>
          </w:p>
        </w:tc>
        <w:tc>
          <w:tcPr>
            <w:tcW w:w="641" w:type="dxa"/>
            <w:shd w:val="clear" w:color="auto" w:fill="AFBAD7"/>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sz w:val="16"/>
                <w:szCs w:val="16"/>
                <w:u w:color="FF0000"/>
                <w:lang w:eastAsia="en-US"/>
              </w:rPr>
              <w:t>Prep</w:t>
            </w:r>
          </w:p>
        </w:tc>
        <w:tc>
          <w:tcPr>
            <w:tcW w:w="642" w:type="dxa"/>
            <w:shd w:val="clear" w:color="auto" w:fill="AFBAD7"/>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w:t>
            </w:r>
          </w:p>
        </w:tc>
        <w:tc>
          <w:tcPr>
            <w:tcW w:w="642" w:type="dxa"/>
            <w:shd w:val="clear" w:color="auto" w:fill="AFBAD7"/>
            <w:vAlign w:val="center"/>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2</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3</w:t>
            </w:r>
          </w:p>
        </w:tc>
        <w:tc>
          <w:tcPr>
            <w:tcW w:w="641"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4</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5</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6</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7</w:t>
            </w:r>
          </w:p>
        </w:tc>
        <w:tc>
          <w:tcPr>
            <w:tcW w:w="641"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8</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9</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10</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11</w:t>
            </w:r>
          </w:p>
        </w:tc>
        <w:tc>
          <w:tcPr>
            <w:tcW w:w="642" w:type="dxa"/>
            <w:shd w:val="clear" w:color="auto" w:fill="AFBAD7"/>
          </w:tcPr>
          <w:p w:rsidR="007B7613" w:rsidRPr="007717AA" w:rsidRDefault="007B7613" w:rsidP="007717AA">
            <w:pPr>
              <w:keepNext/>
              <w:tabs>
                <w:tab w:val="center" w:pos="4320"/>
                <w:tab w:val="right" w:pos="8640"/>
              </w:tabs>
              <w:spacing w:after="0" w:line="240" w:lineRule="auto"/>
              <w:ind w:right="14"/>
              <w:jc w:val="center"/>
              <w:outlineLvl w:val="2"/>
              <w:rPr>
                <w:rFonts w:ascii="Arial" w:eastAsia="Meiryo" w:hAnsi="Arial" w:cs="Arial"/>
                <w:b/>
                <w:sz w:val="16"/>
                <w:szCs w:val="16"/>
                <w:u w:color="FF0000"/>
                <w:lang w:eastAsia="en-US"/>
              </w:rPr>
            </w:pPr>
            <w:r w:rsidRPr="007717AA">
              <w:rPr>
                <w:rFonts w:ascii="Arial" w:eastAsia="Meiryo" w:hAnsi="Arial" w:cs="Arial"/>
                <w:b/>
                <w:color w:val="000000"/>
                <w:sz w:val="16"/>
                <w:szCs w:val="16"/>
                <w:u w:color="FF0000"/>
                <w:lang w:eastAsia="en-US"/>
              </w:rPr>
              <w:t>Year 12</w:t>
            </w:r>
          </w:p>
        </w:tc>
      </w:tr>
      <w:tr w:rsidR="007B7613" w:rsidRPr="00A048EE" w:rsidTr="004C6460">
        <w:trPr>
          <w:trHeight w:val="340"/>
          <w:jc w:val="center"/>
        </w:trPr>
        <w:tc>
          <w:tcPr>
            <w:tcW w:w="735" w:type="dxa"/>
            <w:shd w:val="clear" w:color="auto" w:fill="D7DCEB"/>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2015</w:t>
            </w: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94%</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89%</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89%</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85%</w:t>
            </w:r>
          </w:p>
        </w:tc>
      </w:tr>
      <w:tr w:rsidR="007B7613" w:rsidRPr="00A048EE" w:rsidTr="004C6460">
        <w:trPr>
          <w:trHeight w:val="340"/>
          <w:jc w:val="center"/>
        </w:trPr>
        <w:tc>
          <w:tcPr>
            <w:tcW w:w="735" w:type="dxa"/>
            <w:shd w:val="clear" w:color="auto" w:fill="D7DCEB"/>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2016</w:t>
            </w: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93%</w:t>
            </w:r>
          </w:p>
        </w:tc>
        <w:tc>
          <w:tcPr>
            <w:tcW w:w="641"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87%</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96%</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92%</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88%</w:t>
            </w:r>
          </w:p>
        </w:tc>
        <w:tc>
          <w:tcPr>
            <w:tcW w:w="642" w:type="dxa"/>
            <w:shd w:val="clear" w:color="auto" w:fill="auto"/>
            <w:vAlign w:val="center"/>
          </w:tcPr>
          <w:p w:rsidR="007B7613" w:rsidRPr="007717AA" w:rsidRDefault="007B7613" w:rsidP="00C2272F">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Times New Roman" w:hAnsi="Arial" w:cs="Arial"/>
                <w:noProof/>
                <w:sz w:val="16"/>
                <w:szCs w:val="16"/>
              </w:rPr>
              <w:t>91%</w:t>
            </w:r>
          </w:p>
        </w:tc>
      </w:tr>
      <w:tr w:rsidR="007B7613" w:rsidRPr="00A048EE" w:rsidTr="00432DE9">
        <w:trPr>
          <w:trHeight w:val="340"/>
          <w:jc w:val="center"/>
        </w:trPr>
        <w:tc>
          <w:tcPr>
            <w:tcW w:w="735" w:type="dxa"/>
            <w:shd w:val="clear" w:color="auto" w:fill="D7DCEB"/>
            <w:vAlign w:val="center"/>
          </w:tcPr>
          <w:p w:rsidR="007B7613" w:rsidRPr="007717AA"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Pr>
                <w:rFonts w:ascii="Arial" w:eastAsia="Meiryo" w:hAnsi="Arial" w:cs="Arial"/>
                <w:color w:val="000000"/>
                <w:sz w:val="16"/>
                <w:szCs w:val="16"/>
                <w:u w:color="FF0000"/>
                <w:lang w:eastAsia="en-US"/>
              </w:rPr>
              <w:t>2017</w:t>
            </w:r>
          </w:p>
        </w:tc>
        <w:tc>
          <w:tcPr>
            <w:tcW w:w="641"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1"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92%</w:t>
            </w:r>
          </w:p>
        </w:tc>
        <w:tc>
          <w:tcPr>
            <w:tcW w:w="641"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91%</w:t>
            </w: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86%</w:t>
            </w: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91%</w:t>
            </w: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88%</w:t>
            </w:r>
          </w:p>
        </w:tc>
        <w:tc>
          <w:tcPr>
            <w:tcW w:w="642" w:type="dxa"/>
            <w:shd w:val="clear" w:color="auto" w:fill="auto"/>
            <w:vAlign w:val="center"/>
          </w:tcPr>
          <w:p w:rsidR="007B7613" w:rsidRPr="00432DE9" w:rsidRDefault="007B7613" w:rsidP="007717AA">
            <w:pPr>
              <w:keepNext/>
              <w:tabs>
                <w:tab w:val="center" w:pos="4320"/>
                <w:tab w:val="right" w:pos="8640"/>
              </w:tabs>
              <w:spacing w:after="0" w:line="240" w:lineRule="auto"/>
              <w:jc w:val="center"/>
              <w:outlineLvl w:val="2"/>
              <w:rPr>
                <w:rFonts w:ascii="Arial" w:eastAsia="Meiryo" w:hAnsi="Arial" w:cs="Arial"/>
                <w:color w:val="000000"/>
                <w:sz w:val="16"/>
                <w:szCs w:val="16"/>
                <w:u w:color="FF0000"/>
                <w:lang w:eastAsia="en-US"/>
              </w:rPr>
            </w:pPr>
            <w:r w:rsidRPr="003A2F76">
              <w:rPr>
                <w:rFonts w:ascii="Arial" w:eastAsia="Meiryo" w:hAnsi="Arial" w:cs="Arial"/>
                <w:noProof/>
                <w:color w:val="000000"/>
                <w:sz w:val="16"/>
                <w:szCs w:val="16"/>
                <w:u w:color="FF0000"/>
                <w:lang w:eastAsia="en-US"/>
              </w:rPr>
              <w:t>87%</w:t>
            </w:r>
          </w:p>
        </w:tc>
      </w:tr>
      <w:tr w:rsidR="007B7613" w:rsidRPr="00A048EE" w:rsidTr="007717AA">
        <w:trPr>
          <w:trHeight w:val="237"/>
          <w:jc w:val="center"/>
        </w:trPr>
        <w:tc>
          <w:tcPr>
            <w:tcW w:w="9078" w:type="dxa"/>
            <w:gridSpan w:val="14"/>
            <w:shd w:val="clear" w:color="auto" w:fill="auto"/>
            <w:vAlign w:val="center"/>
          </w:tcPr>
          <w:p w:rsidR="007B7613" w:rsidRPr="007717AA" w:rsidRDefault="007B7613" w:rsidP="007717AA">
            <w:pPr>
              <w:pStyle w:val="PlainText"/>
              <w:spacing w:before="60"/>
              <w:rPr>
                <w:rFonts w:ascii="Arial" w:eastAsia="Times New Roman" w:hAnsi="Arial" w:cs="Arial"/>
                <w:iCs/>
                <w:sz w:val="14"/>
              </w:rPr>
            </w:pPr>
            <w:r w:rsidRPr="007717AA">
              <w:rPr>
                <w:rFonts w:ascii="Arial" w:eastAsia="Times New Roman" w:hAnsi="Arial" w:cs="Arial"/>
                <w:sz w:val="14"/>
              </w:rPr>
              <w:t>*A</w:t>
            </w:r>
            <w:r w:rsidRPr="007717AA">
              <w:rPr>
                <w:rFonts w:ascii="Arial" w:eastAsia="Times New Roman" w:hAnsi="Arial" w:cs="Arial"/>
                <w:iCs/>
                <w:sz w:val="14"/>
              </w:rPr>
              <w:t>ttendance rates effectively count</w:t>
            </w:r>
            <w:r w:rsidRPr="007717AA">
              <w:rPr>
                <w:rFonts w:ascii="Arial" w:eastAsia="Times New Roman" w:hAnsi="Arial" w:cs="Arial"/>
                <w:sz w:val="14"/>
              </w:rPr>
              <w:t xml:space="preserve"> </w:t>
            </w:r>
            <w:r w:rsidRPr="007717AA">
              <w:rPr>
                <w:rFonts w:ascii="Arial" w:eastAsia="Times New Roman" w:hAnsi="Arial" w:cs="Arial"/>
                <w:iCs/>
                <w:sz w:val="14"/>
              </w:rPr>
              <w:t>attendance for every student for every day of attendance in Semester 1.</w:t>
            </w:r>
            <w:r w:rsidRPr="007717AA">
              <w:rPr>
                <w:rFonts w:ascii="Arial" w:eastAsia="Times New Roman" w:hAnsi="Arial" w:cs="Arial"/>
                <w:sz w:val="14"/>
              </w:rPr>
              <w:t xml:space="preserve"> </w:t>
            </w:r>
            <w:r w:rsidRPr="007717AA">
              <w:rPr>
                <w:rFonts w:ascii="Arial" w:eastAsia="Times New Roman" w:hAnsi="Arial" w:cs="Arial"/>
                <w:iCs/>
                <w:sz w:val="14"/>
              </w:rPr>
              <w:t>The student attendance rate is generated by dividing the total of full-days and part-days that students attended, and comparing this to the total of all possible days for students to attend, expressed as a percentage.</w:t>
            </w:r>
          </w:p>
          <w:p w:rsidR="007B7613" w:rsidRPr="007717AA" w:rsidRDefault="007B7613" w:rsidP="007717AA">
            <w:pPr>
              <w:pStyle w:val="PlainText"/>
              <w:spacing w:before="60"/>
              <w:rPr>
                <w:rFonts w:ascii="Arial" w:eastAsia="Times New Roman" w:hAnsi="Arial" w:cs="Arial"/>
                <w:sz w:val="14"/>
              </w:rPr>
            </w:pPr>
            <w:r w:rsidRPr="007717AA">
              <w:rPr>
                <w:rFonts w:ascii="Arial" w:eastAsia="Times New Roman" w:hAnsi="Arial" w:cs="Arial"/>
                <w:sz w:val="14"/>
                <w:szCs w:val="16"/>
                <w:u w:color="FF0000"/>
                <w:lang w:val="en-US" w:eastAsia="en-US"/>
              </w:rPr>
              <w:t>DW = Data withheld to ensure confidentiality.</w:t>
            </w:r>
          </w:p>
        </w:tc>
      </w:tr>
    </w:tbl>
    <w:p w:rsidR="007B7613" w:rsidRDefault="007B7613" w:rsidP="00E66186">
      <w:pPr>
        <w:autoSpaceDE w:val="0"/>
        <w:autoSpaceDN w:val="0"/>
        <w:adjustRightInd w:val="0"/>
        <w:spacing w:after="0" w:line="240" w:lineRule="auto"/>
        <w:rPr>
          <w:rFonts w:ascii="Arial" w:eastAsia="Meiryo" w:hAnsi="Arial" w:cs="Arial"/>
          <w:b/>
          <w:color w:val="000000"/>
          <w:sz w:val="20"/>
          <w:szCs w:val="20"/>
        </w:rPr>
      </w:pPr>
    </w:p>
    <w:p w:rsidR="007B7613" w:rsidRPr="00E606AB" w:rsidRDefault="007B7613" w:rsidP="00E66186">
      <w:pPr>
        <w:autoSpaceDE w:val="0"/>
        <w:autoSpaceDN w:val="0"/>
        <w:adjustRightInd w:val="0"/>
        <w:spacing w:after="0" w:line="240" w:lineRule="auto"/>
        <w:rPr>
          <w:rFonts w:ascii="Arial" w:eastAsia="Meiryo" w:hAnsi="Arial" w:cs="Arial"/>
          <w:b/>
          <w:color w:val="000000"/>
          <w:sz w:val="20"/>
          <w:szCs w:val="20"/>
        </w:rPr>
      </w:pPr>
      <w:r w:rsidRPr="00E606AB">
        <w:rPr>
          <w:rFonts w:ascii="Arial" w:eastAsia="Meiryo" w:hAnsi="Arial" w:cs="Arial"/>
          <w:b/>
          <w:color w:val="000000"/>
          <w:sz w:val="20"/>
          <w:szCs w:val="20"/>
        </w:rPr>
        <w:t>Student Attendance Distribution</w:t>
      </w:r>
    </w:p>
    <w:p w:rsidR="007B7613" w:rsidRDefault="007B7613" w:rsidP="006066E7">
      <w:pPr>
        <w:spacing w:after="0" w:line="240" w:lineRule="auto"/>
        <w:rPr>
          <w:rFonts w:ascii="Arial" w:eastAsia="Meiryo" w:hAnsi="Arial" w:cs="Arial"/>
          <w:sz w:val="16"/>
        </w:rPr>
      </w:pPr>
      <w:r w:rsidRPr="00F66A8E">
        <w:rPr>
          <w:rFonts w:ascii="Arial" w:eastAsia="Meiryo" w:hAnsi="Arial" w:cs="Arial"/>
          <w:sz w:val="16"/>
        </w:rPr>
        <w:t>The proportions of students by attendance range:</w:t>
      </w:r>
    </w:p>
    <w:p w:rsidR="007B7613" w:rsidRDefault="007B7613" w:rsidP="006066E7">
      <w:pPr>
        <w:spacing w:after="0" w:line="240" w:lineRule="auto"/>
        <w:rPr>
          <w:rFonts w:ascii="Arial" w:eastAsia="Meiryo" w:hAnsi="Arial" w:cs="Arial"/>
          <w:sz w:val="16"/>
        </w:rPr>
      </w:pPr>
    </w:p>
    <w:p w:rsidR="007B7613" w:rsidRPr="001B2B40" w:rsidRDefault="00042549" w:rsidP="001B2B40">
      <w:pPr>
        <w:tabs>
          <w:tab w:val="left" w:pos="1279"/>
        </w:tabs>
        <w:rPr>
          <w:sz w:val="16"/>
          <w:szCs w:val="16"/>
        </w:rPr>
      </w:pPr>
      <w:r>
        <w:rPr>
          <w:noProof/>
          <w:sz w:val="16"/>
          <w:szCs w:val="16"/>
          <w:lang w:eastAsia="zh-TW"/>
        </w:rPr>
        <w:drawing>
          <wp:inline distT="0" distB="0" distL="0" distR="0">
            <wp:extent cx="5314950" cy="193675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4950" cy="1936750"/>
                    </a:xfrm>
                    <a:prstGeom prst="rect">
                      <a:avLst/>
                    </a:prstGeom>
                    <a:noFill/>
                    <a:ln>
                      <a:noFill/>
                    </a:ln>
                  </pic:spPr>
                </pic:pic>
              </a:graphicData>
            </a:graphic>
          </wp:inline>
        </w:drawing>
      </w:r>
      <w:r w:rsidR="007B7613" w:rsidRPr="001B2B40">
        <w:rPr>
          <w:sz w:val="16"/>
          <w:szCs w:val="16"/>
        </w:rPr>
        <w:tab/>
      </w:r>
    </w:p>
    <w:p w:rsidR="007B7613" w:rsidRDefault="007B7613" w:rsidP="004C6460">
      <w:pPr>
        <w:autoSpaceDE w:val="0"/>
        <w:autoSpaceDN w:val="0"/>
        <w:adjustRightInd w:val="0"/>
        <w:spacing w:after="0" w:line="240" w:lineRule="auto"/>
        <w:jc w:val="both"/>
        <w:rPr>
          <w:rFonts w:ascii="Arial" w:eastAsia="Meiryo" w:hAnsi="Arial" w:cs="Arial"/>
          <w:b/>
          <w:sz w:val="20"/>
          <w:szCs w:val="20"/>
        </w:rPr>
      </w:pPr>
      <w:r w:rsidRPr="00E606AB">
        <w:rPr>
          <w:rFonts w:ascii="Arial" w:eastAsia="Meiryo" w:hAnsi="Arial" w:cs="Arial"/>
          <w:b/>
          <w:sz w:val="20"/>
          <w:szCs w:val="20"/>
        </w:rPr>
        <w:t>Description of how non-attendance is managed by the school</w:t>
      </w:r>
    </w:p>
    <w:p w:rsidR="00AE682C" w:rsidRPr="00E606AB" w:rsidRDefault="00AE682C" w:rsidP="004C6460">
      <w:pPr>
        <w:autoSpaceDE w:val="0"/>
        <w:autoSpaceDN w:val="0"/>
        <w:adjustRightInd w:val="0"/>
        <w:spacing w:after="0" w:line="240" w:lineRule="auto"/>
        <w:jc w:val="both"/>
        <w:rPr>
          <w:rFonts w:ascii="Arial" w:eastAsia="Meiryo" w:hAnsi="Arial" w:cs="Arial"/>
          <w:b/>
          <w:sz w:val="20"/>
          <w:szCs w:val="20"/>
        </w:rPr>
      </w:pPr>
    </w:p>
    <w:p w:rsidR="007B7613" w:rsidRPr="00F66A8E" w:rsidRDefault="007B7613" w:rsidP="007E220A">
      <w:pPr>
        <w:spacing w:after="0" w:line="240" w:lineRule="auto"/>
        <w:jc w:val="both"/>
        <w:rPr>
          <w:rFonts w:ascii="Arial" w:hAnsi="Arial" w:cs="Arial"/>
          <w:sz w:val="16"/>
          <w:szCs w:val="20"/>
          <w:lang w:val="en-US" w:eastAsia="en-US"/>
        </w:rPr>
      </w:pPr>
      <w:r w:rsidRPr="00F66A8E">
        <w:rPr>
          <w:rFonts w:ascii="Arial" w:hAnsi="Arial" w:cs="Arial"/>
          <w:sz w:val="16"/>
          <w:szCs w:val="20"/>
          <w:lang w:val="en-US" w:eastAsia="en-US"/>
        </w:rPr>
        <w:t>Non-attendance is managed in s</w:t>
      </w:r>
      <w:r>
        <w:rPr>
          <w:rFonts w:ascii="Arial" w:hAnsi="Arial" w:cs="Arial"/>
          <w:sz w:val="16"/>
          <w:szCs w:val="20"/>
          <w:lang w:val="en-US" w:eastAsia="en-US"/>
        </w:rPr>
        <w:t>tate schools in line with the Department of Education</w:t>
      </w:r>
      <w:r w:rsidRPr="00F66A8E">
        <w:rPr>
          <w:rFonts w:ascii="Arial" w:hAnsi="Arial" w:cs="Arial"/>
          <w:sz w:val="16"/>
          <w:szCs w:val="20"/>
          <w:lang w:val="en-US" w:eastAsia="en-US"/>
        </w:rPr>
        <w:t xml:space="preserve"> procedures, </w:t>
      </w:r>
      <w:r w:rsidRPr="00F66A8E">
        <w:rPr>
          <w:rFonts w:ascii="Arial" w:hAnsi="Arial" w:cs="Arial"/>
          <w:i/>
          <w:sz w:val="16"/>
          <w:szCs w:val="20"/>
          <w:lang w:val="en-US" w:eastAsia="en-US"/>
        </w:rPr>
        <w:t>Managing Student Absences</w:t>
      </w:r>
      <w:r w:rsidRPr="00F66A8E">
        <w:rPr>
          <w:rFonts w:ascii="Arial" w:hAnsi="Arial" w:cs="Arial"/>
          <w:sz w:val="16"/>
          <w:szCs w:val="20"/>
          <w:lang w:val="en-US" w:eastAsia="en-US"/>
        </w:rPr>
        <w:t xml:space="preserve"> </w:t>
      </w:r>
      <w:r w:rsidRPr="00F66A8E">
        <w:rPr>
          <w:rFonts w:ascii="Arial" w:hAnsi="Arial" w:cs="Arial"/>
          <w:i/>
          <w:sz w:val="16"/>
          <w:szCs w:val="20"/>
          <w:lang w:val="en-US" w:eastAsia="en-US"/>
        </w:rPr>
        <w:t xml:space="preserve">and Enforcing Enrolment and Attendance at State Schools </w:t>
      </w:r>
      <w:r w:rsidRPr="00F66A8E">
        <w:rPr>
          <w:rFonts w:ascii="Arial" w:hAnsi="Arial" w:cs="Arial"/>
          <w:sz w:val="16"/>
          <w:szCs w:val="20"/>
          <w:lang w:val="en-US" w:eastAsia="en-US"/>
        </w:rPr>
        <w:t xml:space="preserve">and </w:t>
      </w:r>
      <w:r w:rsidRPr="00F66A8E">
        <w:rPr>
          <w:rFonts w:ascii="Arial" w:hAnsi="Arial" w:cs="Arial"/>
          <w:i/>
          <w:sz w:val="16"/>
          <w:szCs w:val="20"/>
          <w:lang w:val="en-US" w:eastAsia="en-US"/>
        </w:rPr>
        <w:t>Roll Marking in State Schools</w:t>
      </w:r>
      <w:r w:rsidRPr="00F66A8E">
        <w:rPr>
          <w:rFonts w:ascii="Arial" w:hAnsi="Arial" w:cs="Arial"/>
          <w:sz w:val="16"/>
          <w:szCs w:val="20"/>
          <w:lang w:val="en-US" w:eastAsia="en-US"/>
        </w:rPr>
        <w:t>, which outline processes for managing and recording student attendance and absenteeism.</w:t>
      </w:r>
    </w:p>
    <w:p w:rsidR="007B7613" w:rsidRPr="00E606AB" w:rsidRDefault="007B7613" w:rsidP="007E220A">
      <w:pPr>
        <w:autoSpaceDE w:val="0"/>
        <w:autoSpaceDN w:val="0"/>
        <w:adjustRightInd w:val="0"/>
        <w:spacing w:after="0" w:line="240" w:lineRule="auto"/>
        <w:jc w:val="both"/>
        <w:rPr>
          <w:rFonts w:ascii="Arial" w:eastAsia="Meiryo" w:hAnsi="Arial" w:cs="Arial"/>
          <w:color w:val="000000"/>
          <w:sz w:val="20"/>
          <w:szCs w:val="20"/>
        </w:rPr>
      </w:pPr>
    </w:p>
    <w:p w:rsidR="00AE682C" w:rsidRPr="00413FAE" w:rsidRDefault="00AE682C" w:rsidP="007E220A">
      <w:pPr>
        <w:jc w:val="both"/>
        <w:outlineLvl w:val="1"/>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In 2017,</w:t>
      </w:r>
      <w:r w:rsidRPr="00413FAE">
        <w:rPr>
          <w:rFonts w:ascii="Arial" w:eastAsia="Times New Roman" w:hAnsi="Arial" w:cs="Arial"/>
          <w:color w:val="000000"/>
          <w:sz w:val="16"/>
          <w:szCs w:val="16"/>
          <w:u w:color="FF0000"/>
          <w:lang w:eastAsia="en-US"/>
        </w:rPr>
        <w:t xml:space="preserve"> Clifford Park Special School maintain</w:t>
      </w:r>
      <w:r>
        <w:rPr>
          <w:rFonts w:ascii="Arial" w:eastAsia="Times New Roman" w:hAnsi="Arial" w:cs="Arial"/>
          <w:color w:val="000000"/>
          <w:sz w:val="16"/>
          <w:szCs w:val="16"/>
          <w:u w:color="FF0000"/>
          <w:lang w:eastAsia="en-US"/>
        </w:rPr>
        <w:t>ed</w:t>
      </w:r>
      <w:r w:rsidRPr="00413FAE">
        <w:rPr>
          <w:rFonts w:ascii="Arial" w:eastAsia="Times New Roman" w:hAnsi="Arial" w:cs="Arial"/>
          <w:color w:val="000000"/>
          <w:sz w:val="16"/>
          <w:szCs w:val="16"/>
          <w:u w:color="FF0000"/>
          <w:lang w:eastAsia="en-US"/>
        </w:rPr>
        <w:t xml:space="preserve"> student attendance using the OneSchool electron</w:t>
      </w:r>
      <w:r>
        <w:rPr>
          <w:rFonts w:ascii="Arial" w:eastAsia="Times New Roman" w:hAnsi="Arial" w:cs="Arial"/>
          <w:color w:val="000000"/>
          <w:sz w:val="16"/>
          <w:szCs w:val="16"/>
          <w:u w:color="FF0000"/>
          <w:lang w:eastAsia="en-US"/>
        </w:rPr>
        <w:t xml:space="preserve">ic system.   All teachers referred </w:t>
      </w:r>
      <w:r w:rsidRPr="00413FAE">
        <w:rPr>
          <w:rFonts w:ascii="Arial" w:eastAsia="Times New Roman" w:hAnsi="Arial" w:cs="Arial"/>
          <w:color w:val="000000"/>
          <w:sz w:val="16"/>
          <w:szCs w:val="16"/>
          <w:u w:color="FF0000"/>
          <w:lang w:eastAsia="en-US"/>
        </w:rPr>
        <w:t>to the Absence Codes when marking class rolls</w:t>
      </w:r>
      <w:r w:rsidR="00047688">
        <w:rPr>
          <w:rFonts w:ascii="Arial" w:eastAsia="Times New Roman" w:hAnsi="Arial" w:cs="Arial"/>
          <w:color w:val="000000"/>
          <w:sz w:val="16"/>
          <w:szCs w:val="16"/>
          <w:u w:color="FF0000"/>
          <w:lang w:eastAsia="en-US"/>
        </w:rPr>
        <w:t>, documenting the reason why students are absent</w:t>
      </w:r>
      <w:r w:rsidRPr="00413FAE">
        <w:rPr>
          <w:rFonts w:ascii="Arial" w:eastAsia="Times New Roman" w:hAnsi="Arial" w:cs="Arial"/>
          <w:color w:val="000000"/>
          <w:sz w:val="16"/>
          <w:szCs w:val="16"/>
          <w:u w:color="FF0000"/>
          <w:lang w:eastAsia="en-US"/>
        </w:rPr>
        <w:t>.  Teachers enter</w:t>
      </w:r>
      <w:r>
        <w:rPr>
          <w:rFonts w:ascii="Arial" w:eastAsia="Times New Roman" w:hAnsi="Arial" w:cs="Arial"/>
          <w:color w:val="000000"/>
          <w:sz w:val="16"/>
          <w:szCs w:val="16"/>
          <w:u w:color="FF0000"/>
          <w:lang w:eastAsia="en-US"/>
        </w:rPr>
        <w:t>ed</w:t>
      </w:r>
      <w:r w:rsidRPr="00413FAE">
        <w:rPr>
          <w:rFonts w:ascii="Arial" w:eastAsia="Times New Roman" w:hAnsi="Arial" w:cs="Arial"/>
          <w:color w:val="000000"/>
          <w:sz w:val="16"/>
          <w:szCs w:val="16"/>
          <w:u w:color="FF0000"/>
          <w:lang w:eastAsia="en-US"/>
        </w:rPr>
        <w:t xml:space="preserve"> attenda</w:t>
      </w:r>
      <w:r>
        <w:rPr>
          <w:rFonts w:ascii="Arial" w:eastAsia="Times New Roman" w:hAnsi="Arial" w:cs="Arial"/>
          <w:color w:val="000000"/>
          <w:sz w:val="16"/>
          <w:szCs w:val="16"/>
          <w:u w:color="FF0000"/>
          <w:lang w:eastAsia="en-US"/>
        </w:rPr>
        <w:t xml:space="preserve">nce data </w:t>
      </w:r>
      <w:r w:rsidR="00047688">
        <w:rPr>
          <w:rFonts w:ascii="Arial" w:eastAsia="Times New Roman" w:hAnsi="Arial" w:cs="Arial"/>
          <w:color w:val="000000"/>
          <w:sz w:val="16"/>
          <w:szCs w:val="16"/>
          <w:u w:color="FF0000"/>
          <w:lang w:eastAsia="en-US"/>
        </w:rPr>
        <w:t xml:space="preserve">twice </w:t>
      </w:r>
      <w:r>
        <w:rPr>
          <w:rFonts w:ascii="Arial" w:eastAsia="Times New Roman" w:hAnsi="Arial" w:cs="Arial"/>
          <w:color w:val="000000"/>
          <w:sz w:val="16"/>
          <w:szCs w:val="16"/>
          <w:u w:color="FF0000"/>
          <w:lang w:eastAsia="en-US"/>
        </w:rPr>
        <w:t>daily. Manual rolls are</w:t>
      </w:r>
      <w:r w:rsidRPr="00413FAE">
        <w:rPr>
          <w:rFonts w:ascii="Arial" w:eastAsia="Times New Roman" w:hAnsi="Arial" w:cs="Arial"/>
          <w:color w:val="000000"/>
          <w:sz w:val="16"/>
          <w:szCs w:val="16"/>
          <w:u w:color="FF0000"/>
          <w:lang w:eastAsia="en-US"/>
        </w:rPr>
        <w:t xml:space="preserve"> still u</w:t>
      </w:r>
      <w:r>
        <w:rPr>
          <w:rFonts w:ascii="Arial" w:eastAsia="Times New Roman" w:hAnsi="Arial" w:cs="Arial"/>
          <w:color w:val="000000"/>
          <w:sz w:val="16"/>
          <w:szCs w:val="16"/>
          <w:u w:color="FF0000"/>
          <w:lang w:eastAsia="en-US"/>
        </w:rPr>
        <w:t xml:space="preserve">sed when substitute teachers are employed.  The school’s administration officer attempts to contact families each day, using the </w:t>
      </w:r>
      <w:r w:rsidR="00047688">
        <w:rPr>
          <w:rFonts w:ascii="Arial" w:eastAsia="Times New Roman" w:hAnsi="Arial" w:cs="Arial"/>
          <w:color w:val="000000"/>
          <w:sz w:val="16"/>
          <w:szCs w:val="16"/>
          <w:u w:color="FF0000"/>
          <w:lang w:eastAsia="en-US"/>
        </w:rPr>
        <w:t xml:space="preserve">SMS4Schools system, when student absences are unexplained. </w:t>
      </w:r>
    </w:p>
    <w:p w:rsidR="00047688" w:rsidRDefault="00047688" w:rsidP="007E220A">
      <w:pPr>
        <w:jc w:val="both"/>
        <w:outlineLvl w:val="1"/>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t>At weekly administration meetings, the absentee data for the previous week is presented.</w:t>
      </w:r>
      <w:r w:rsidRPr="00413FAE">
        <w:rPr>
          <w:rFonts w:ascii="Arial" w:eastAsia="Times New Roman" w:hAnsi="Arial" w:cs="Arial"/>
          <w:color w:val="000000"/>
          <w:sz w:val="16"/>
          <w:szCs w:val="16"/>
          <w:u w:color="FF0000"/>
          <w:lang w:eastAsia="en-US"/>
        </w:rPr>
        <w:t xml:space="preserve"> </w:t>
      </w:r>
      <w:r w:rsidR="00AE682C" w:rsidRPr="00413FAE">
        <w:rPr>
          <w:rFonts w:ascii="Arial" w:eastAsia="Times New Roman" w:hAnsi="Arial" w:cs="Arial"/>
          <w:color w:val="000000"/>
          <w:sz w:val="16"/>
          <w:szCs w:val="16"/>
          <w:u w:color="FF0000"/>
          <w:lang w:eastAsia="en-US"/>
        </w:rPr>
        <w:t xml:space="preserve">Teachers </w:t>
      </w:r>
      <w:r>
        <w:rPr>
          <w:rFonts w:ascii="Arial" w:eastAsia="Times New Roman" w:hAnsi="Arial" w:cs="Arial"/>
          <w:color w:val="000000"/>
          <w:sz w:val="16"/>
          <w:szCs w:val="16"/>
          <w:u w:color="FF0000"/>
          <w:lang w:eastAsia="en-US"/>
        </w:rPr>
        <w:t xml:space="preserve">are </w:t>
      </w:r>
      <w:r w:rsidR="00AE682C" w:rsidRPr="00413FAE">
        <w:rPr>
          <w:rFonts w:ascii="Arial" w:eastAsia="Times New Roman" w:hAnsi="Arial" w:cs="Arial"/>
          <w:color w:val="000000"/>
          <w:sz w:val="16"/>
          <w:szCs w:val="16"/>
          <w:u w:color="FF0000"/>
          <w:lang w:eastAsia="en-US"/>
        </w:rPr>
        <w:t xml:space="preserve">asked to follow up </w:t>
      </w:r>
      <w:r w:rsidR="00AE682C">
        <w:rPr>
          <w:rFonts w:ascii="Arial" w:eastAsia="Times New Roman" w:hAnsi="Arial" w:cs="Arial"/>
          <w:color w:val="000000"/>
          <w:sz w:val="16"/>
          <w:szCs w:val="16"/>
          <w:u w:color="FF0000"/>
          <w:lang w:eastAsia="en-US"/>
        </w:rPr>
        <w:t xml:space="preserve">with parents/carers if </w:t>
      </w:r>
      <w:r w:rsidR="00AE682C" w:rsidRPr="00413FAE">
        <w:rPr>
          <w:rFonts w:ascii="Arial" w:eastAsia="Times New Roman" w:hAnsi="Arial" w:cs="Arial"/>
          <w:color w:val="000000"/>
          <w:sz w:val="16"/>
          <w:szCs w:val="16"/>
          <w:u w:color="FF0000"/>
          <w:lang w:eastAsia="en-US"/>
        </w:rPr>
        <w:t xml:space="preserve">unexplained absentees </w:t>
      </w:r>
      <w:r>
        <w:rPr>
          <w:rFonts w:ascii="Arial" w:eastAsia="Times New Roman" w:hAnsi="Arial" w:cs="Arial"/>
          <w:color w:val="000000"/>
          <w:sz w:val="16"/>
          <w:szCs w:val="16"/>
          <w:u w:color="FF0000"/>
          <w:lang w:eastAsia="en-US"/>
        </w:rPr>
        <w:t>have</w:t>
      </w:r>
      <w:r w:rsidR="00AE682C" w:rsidRPr="00413FAE">
        <w:rPr>
          <w:rFonts w:ascii="Arial" w:eastAsia="Times New Roman" w:hAnsi="Arial" w:cs="Arial"/>
          <w:color w:val="000000"/>
          <w:sz w:val="16"/>
          <w:szCs w:val="16"/>
          <w:u w:color="FF0000"/>
          <w:lang w:eastAsia="en-US"/>
        </w:rPr>
        <w:t xml:space="preserve"> continued for a longer period.  This is because teachers often have an excellent rapport with parents</w:t>
      </w:r>
      <w:r w:rsidR="00AE682C">
        <w:rPr>
          <w:rFonts w:ascii="Arial" w:eastAsia="Times New Roman" w:hAnsi="Arial" w:cs="Arial"/>
          <w:color w:val="000000"/>
          <w:sz w:val="16"/>
          <w:szCs w:val="16"/>
          <w:u w:color="FF0000"/>
          <w:lang w:eastAsia="en-US"/>
        </w:rPr>
        <w:t xml:space="preserve"> and carers</w:t>
      </w:r>
      <w:r w:rsidR="00AE682C" w:rsidRPr="00413FAE">
        <w:rPr>
          <w:rFonts w:ascii="Arial" w:eastAsia="Times New Roman" w:hAnsi="Arial" w:cs="Arial"/>
          <w:color w:val="000000"/>
          <w:sz w:val="16"/>
          <w:szCs w:val="16"/>
          <w:u w:color="FF0000"/>
          <w:lang w:eastAsia="en-US"/>
        </w:rPr>
        <w:t>.  If t</w:t>
      </w:r>
      <w:r w:rsidR="00AE682C">
        <w:rPr>
          <w:rFonts w:ascii="Arial" w:eastAsia="Times New Roman" w:hAnsi="Arial" w:cs="Arial"/>
          <w:color w:val="000000"/>
          <w:sz w:val="16"/>
          <w:szCs w:val="16"/>
          <w:u w:color="FF0000"/>
          <w:lang w:eastAsia="en-US"/>
        </w:rPr>
        <w:t xml:space="preserve">his </w:t>
      </w:r>
      <w:r>
        <w:rPr>
          <w:rFonts w:ascii="Arial" w:eastAsia="Times New Roman" w:hAnsi="Arial" w:cs="Arial"/>
          <w:color w:val="000000"/>
          <w:sz w:val="16"/>
          <w:szCs w:val="16"/>
          <w:u w:color="FF0000"/>
          <w:lang w:eastAsia="en-US"/>
        </w:rPr>
        <w:t>is</w:t>
      </w:r>
      <w:r w:rsidR="00AE682C">
        <w:rPr>
          <w:rFonts w:ascii="Arial" w:eastAsia="Times New Roman" w:hAnsi="Arial" w:cs="Arial"/>
          <w:color w:val="000000"/>
          <w:sz w:val="16"/>
          <w:szCs w:val="16"/>
          <w:u w:color="FF0000"/>
          <w:lang w:eastAsia="en-US"/>
        </w:rPr>
        <w:t xml:space="preserve"> not successful, a member of the administration team</w:t>
      </w:r>
      <w:r>
        <w:rPr>
          <w:rFonts w:ascii="Arial" w:eastAsia="Times New Roman" w:hAnsi="Arial" w:cs="Arial"/>
          <w:color w:val="000000"/>
          <w:sz w:val="16"/>
          <w:szCs w:val="16"/>
          <w:u w:color="FF0000"/>
          <w:lang w:eastAsia="en-US"/>
        </w:rPr>
        <w:t xml:space="preserve">, or the principal, will contact </w:t>
      </w:r>
      <w:r w:rsidR="00AE682C">
        <w:rPr>
          <w:rFonts w:ascii="Arial" w:eastAsia="Times New Roman" w:hAnsi="Arial" w:cs="Arial"/>
          <w:color w:val="000000"/>
          <w:sz w:val="16"/>
          <w:szCs w:val="16"/>
          <w:u w:color="FF0000"/>
          <w:lang w:eastAsia="en-US"/>
        </w:rPr>
        <w:t>the home, an</w:t>
      </w:r>
      <w:r>
        <w:rPr>
          <w:rFonts w:ascii="Arial" w:eastAsia="Times New Roman" w:hAnsi="Arial" w:cs="Arial"/>
          <w:color w:val="000000"/>
          <w:sz w:val="16"/>
          <w:szCs w:val="16"/>
          <w:u w:color="FF0000"/>
          <w:lang w:eastAsia="en-US"/>
        </w:rPr>
        <w:t xml:space="preserve">d attempt to find </w:t>
      </w:r>
      <w:r w:rsidR="00AE682C" w:rsidRPr="00413FAE">
        <w:rPr>
          <w:rFonts w:ascii="Arial" w:eastAsia="Times New Roman" w:hAnsi="Arial" w:cs="Arial"/>
          <w:color w:val="000000"/>
          <w:sz w:val="16"/>
          <w:szCs w:val="16"/>
          <w:u w:color="FF0000"/>
          <w:lang w:eastAsia="en-US"/>
        </w:rPr>
        <w:t>reasons for non-attendance. Each student</w:t>
      </w:r>
      <w:r w:rsidR="00AE682C">
        <w:rPr>
          <w:rFonts w:ascii="Arial" w:eastAsia="Times New Roman" w:hAnsi="Arial" w:cs="Arial"/>
          <w:color w:val="000000"/>
          <w:sz w:val="16"/>
          <w:szCs w:val="16"/>
          <w:u w:color="FF0000"/>
          <w:lang w:eastAsia="en-US"/>
        </w:rPr>
        <w:t>’s circumstances are</w:t>
      </w:r>
      <w:r w:rsidR="00AE682C" w:rsidRPr="00413FAE">
        <w:rPr>
          <w:rFonts w:ascii="Arial" w:eastAsia="Times New Roman" w:hAnsi="Arial" w:cs="Arial"/>
          <w:color w:val="000000"/>
          <w:sz w:val="16"/>
          <w:szCs w:val="16"/>
          <w:u w:color="FF0000"/>
          <w:lang w:eastAsia="en-US"/>
        </w:rPr>
        <w:t xml:space="preserve"> considered individually</w:t>
      </w:r>
      <w:r w:rsidR="00AE682C">
        <w:rPr>
          <w:rFonts w:ascii="Arial" w:eastAsia="Times New Roman" w:hAnsi="Arial" w:cs="Arial"/>
          <w:color w:val="000000"/>
          <w:sz w:val="16"/>
          <w:szCs w:val="16"/>
          <w:u w:color="FF0000"/>
          <w:lang w:eastAsia="en-US"/>
        </w:rPr>
        <w:t>.   If</w:t>
      </w:r>
      <w:r w:rsidR="00AE682C" w:rsidRPr="00413FAE">
        <w:rPr>
          <w:rFonts w:ascii="Arial" w:eastAsia="Times New Roman" w:hAnsi="Arial" w:cs="Arial"/>
          <w:color w:val="000000"/>
          <w:sz w:val="16"/>
          <w:szCs w:val="16"/>
          <w:u w:color="FF0000"/>
          <w:lang w:eastAsia="en-US"/>
        </w:rPr>
        <w:t xml:space="preserve"> ab</w:t>
      </w:r>
      <w:r w:rsidR="00AE682C">
        <w:rPr>
          <w:rFonts w:ascii="Arial" w:eastAsia="Times New Roman" w:hAnsi="Arial" w:cs="Arial"/>
          <w:color w:val="000000"/>
          <w:sz w:val="16"/>
          <w:szCs w:val="16"/>
          <w:u w:color="FF0000"/>
          <w:lang w:eastAsia="en-US"/>
        </w:rPr>
        <w:t>senteeism becomes an issue, a</w:t>
      </w:r>
      <w:r w:rsidR="00AE682C" w:rsidRPr="00413FAE">
        <w:rPr>
          <w:rFonts w:ascii="Arial" w:eastAsia="Times New Roman" w:hAnsi="Arial" w:cs="Arial"/>
          <w:color w:val="000000"/>
          <w:sz w:val="16"/>
          <w:szCs w:val="16"/>
          <w:u w:color="FF0000"/>
          <w:lang w:eastAsia="en-US"/>
        </w:rPr>
        <w:t xml:space="preserve"> plan regarding classroom or break time re-integration is deliberated.</w:t>
      </w:r>
      <w:r w:rsidR="00AE682C">
        <w:rPr>
          <w:rFonts w:ascii="Arial" w:eastAsia="Times New Roman" w:hAnsi="Arial" w:cs="Arial"/>
          <w:color w:val="000000"/>
          <w:sz w:val="16"/>
          <w:szCs w:val="16"/>
          <w:u w:color="FF0000"/>
          <w:lang w:eastAsia="en-US"/>
        </w:rPr>
        <w:t xml:space="preserve">  </w:t>
      </w:r>
    </w:p>
    <w:p w:rsidR="00AE682C" w:rsidRPr="007E1413" w:rsidRDefault="00AE682C" w:rsidP="007E220A">
      <w:pPr>
        <w:jc w:val="both"/>
        <w:outlineLvl w:val="1"/>
        <w:rPr>
          <w:rFonts w:ascii="Arial" w:eastAsia="Times New Roman" w:hAnsi="Arial" w:cs="Arial"/>
          <w:color w:val="000000"/>
          <w:sz w:val="16"/>
          <w:szCs w:val="16"/>
          <w:u w:color="FF0000"/>
          <w:lang w:eastAsia="en-US"/>
        </w:rPr>
      </w:pPr>
      <w:r>
        <w:rPr>
          <w:rFonts w:ascii="Arial" w:eastAsia="Times New Roman" w:hAnsi="Arial" w:cs="Arial"/>
          <w:color w:val="000000"/>
          <w:sz w:val="16"/>
          <w:szCs w:val="16"/>
          <w:u w:color="FF0000"/>
          <w:lang w:eastAsia="en-US"/>
        </w:rPr>
        <w:lastRenderedPageBreak/>
        <w:t xml:space="preserve">All students in the care of Child Safety </w:t>
      </w:r>
      <w:r w:rsidR="00047688">
        <w:rPr>
          <w:rFonts w:ascii="Arial" w:eastAsia="Times New Roman" w:hAnsi="Arial" w:cs="Arial"/>
          <w:color w:val="000000"/>
          <w:sz w:val="16"/>
          <w:szCs w:val="16"/>
          <w:u w:color="FF0000"/>
          <w:lang w:eastAsia="en-US"/>
        </w:rPr>
        <w:t xml:space="preserve">who </w:t>
      </w:r>
      <w:r>
        <w:rPr>
          <w:rFonts w:ascii="Arial" w:eastAsia="Times New Roman" w:hAnsi="Arial" w:cs="Arial"/>
          <w:color w:val="000000"/>
          <w:sz w:val="16"/>
          <w:szCs w:val="16"/>
          <w:u w:color="FF0000"/>
          <w:lang w:eastAsia="en-US"/>
        </w:rPr>
        <w:t xml:space="preserve">were absent without explanation, </w:t>
      </w:r>
      <w:r w:rsidR="00047688">
        <w:rPr>
          <w:rFonts w:ascii="Arial" w:eastAsia="Times New Roman" w:hAnsi="Arial" w:cs="Arial"/>
          <w:color w:val="000000"/>
          <w:sz w:val="16"/>
          <w:szCs w:val="16"/>
          <w:u w:color="FF0000"/>
          <w:lang w:eastAsia="en-US"/>
        </w:rPr>
        <w:t>were</w:t>
      </w:r>
      <w:r>
        <w:rPr>
          <w:rFonts w:ascii="Arial" w:eastAsia="Times New Roman" w:hAnsi="Arial" w:cs="Arial"/>
          <w:color w:val="000000"/>
          <w:sz w:val="16"/>
          <w:szCs w:val="16"/>
          <w:u w:color="FF0000"/>
          <w:lang w:eastAsia="en-US"/>
        </w:rPr>
        <w:t xml:space="preserve"> directly followed up each morning with a call to their home, and if warranted, communication with their Child Safety Officer. </w:t>
      </w:r>
    </w:p>
    <w:p w:rsidR="007B7613" w:rsidRDefault="007B7613" w:rsidP="00E66186">
      <w:pPr>
        <w:spacing w:after="0" w:line="240" w:lineRule="auto"/>
        <w:jc w:val="both"/>
        <w:rPr>
          <w:rFonts w:ascii="Arial" w:eastAsia="Meiryo" w:hAnsi="Arial" w:cs="Arial"/>
          <w:b/>
          <w:sz w:val="20"/>
          <w:szCs w:val="20"/>
        </w:rPr>
      </w:pPr>
    </w:p>
    <w:p w:rsidR="007B7613" w:rsidRPr="00B749B5" w:rsidRDefault="007B7613"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Year 12 Outcomes</w:t>
      </w:r>
    </w:p>
    <w:p w:rsidR="007B7613" w:rsidRPr="00E606AB" w:rsidRDefault="007B7613" w:rsidP="00E66186">
      <w:pPr>
        <w:spacing w:after="0" w:line="240" w:lineRule="auto"/>
        <w:rPr>
          <w:rFonts w:ascii="Arial" w:eastAsia="Meiryo" w:hAnsi="Arial" w:cs="Arial"/>
          <w:sz w:val="20"/>
          <w:szCs w:val="20"/>
        </w:rPr>
      </w:pP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6"/>
        <w:gridCol w:w="960"/>
        <w:gridCol w:w="960"/>
        <w:gridCol w:w="962"/>
      </w:tblGrid>
      <w:tr w:rsidR="007B7613" w:rsidRPr="00A048EE" w:rsidTr="007717AA">
        <w:trPr>
          <w:trHeight w:val="283"/>
          <w:tblHeader/>
          <w:jc w:val="center"/>
        </w:trPr>
        <w:tc>
          <w:tcPr>
            <w:tcW w:w="9078" w:type="dxa"/>
            <w:gridSpan w:val="4"/>
            <w:tcBorders>
              <w:top w:val="nil"/>
              <w:left w:val="nil"/>
              <w:bottom w:val="single" w:sz="4" w:space="0" w:color="auto"/>
              <w:right w:val="nil"/>
            </w:tcBorders>
            <w:shd w:val="clear" w:color="auto" w:fill="295CAB"/>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OUTCOMES FOR OUR YEAR 12 COHORTS</w:t>
            </w:r>
          </w:p>
        </w:tc>
      </w:tr>
      <w:tr w:rsidR="007B7613" w:rsidRPr="00A048EE" w:rsidTr="007717AA">
        <w:trPr>
          <w:trHeight w:val="283"/>
          <w:tblHeader/>
          <w:jc w:val="center"/>
        </w:trPr>
        <w:tc>
          <w:tcPr>
            <w:tcW w:w="6196"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60"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60"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62"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 Senior Statement</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19</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14</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18</w:t>
            </w:r>
          </w:p>
        </w:tc>
      </w:tr>
      <w:tr w:rsidR="007B7613" w:rsidRPr="00A048EE" w:rsidTr="00A14010">
        <w:trPr>
          <w:trHeight w:val="454"/>
          <w:jc w:val="center"/>
        </w:trPr>
        <w:tc>
          <w:tcPr>
            <w:tcW w:w="6196" w:type="dxa"/>
            <w:tcBorders>
              <w:left w:val="nil"/>
              <w:bottom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a Queensland Certificate of Individual Achievement.</w:t>
            </w:r>
          </w:p>
        </w:tc>
        <w:tc>
          <w:tcPr>
            <w:tcW w:w="960"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18</w:t>
            </w:r>
          </w:p>
        </w:tc>
        <w:tc>
          <w:tcPr>
            <w:tcW w:w="960"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14</w:t>
            </w:r>
          </w:p>
        </w:tc>
        <w:tc>
          <w:tcPr>
            <w:tcW w:w="962" w:type="dxa"/>
            <w:tcBorders>
              <w:left w:val="nil"/>
              <w:bottom w:val="single" w:sz="4" w:space="0" w:color="auto"/>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18</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receiving an Overall Position (OP)</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w:t>
            </w:r>
            <w:r w:rsidRPr="007717AA">
              <w:rPr>
                <w:rFonts w:ascii="Arial" w:eastAsia="Times New Roman" w:hAnsi="Arial"/>
                <w:sz w:val="16"/>
                <w:szCs w:val="20"/>
                <w:lang w:val="en-US" w:eastAsia="en-US"/>
              </w:rPr>
              <w:t xml:space="preserve"> receiving an Overall Position (OP)</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who are completing/continuing a School-based Apprenticeship or Traineeship (SAT).</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Number of students awarded one or more Vocational Educational Training (VET) qualifications (incl. SAT).</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3</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6</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Australian Qualification Framework Certificate II or above.</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2</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 Queensland Certificate of Education (QCE) at the end of Year 12.</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Indigenous students awarded a Queensland Certificate of Education (QCE) at the end of Year 12.</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Number of students awarded an International Baccalaureate Diploma (IBD).</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OP/IBD eligible students with OP 1-15 or an IBD.</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Year 12 students who are completing or completed a SAT or were awarded one or more of the following: QCE, IBD, VET qualification.</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16%</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43%</w:t>
            </w: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56%</w:t>
            </w:r>
          </w:p>
        </w:tc>
      </w:tr>
      <w:tr w:rsidR="007B7613" w:rsidRPr="00A048EE" w:rsidTr="00A14010">
        <w:trPr>
          <w:trHeight w:val="454"/>
          <w:jc w:val="center"/>
        </w:trPr>
        <w:tc>
          <w:tcPr>
            <w:tcW w:w="6196" w:type="dxa"/>
            <w:tcBorders>
              <w:left w:val="nil"/>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cs="Arial"/>
                <w:color w:val="000000"/>
                <w:sz w:val="16"/>
                <w:szCs w:val="16"/>
                <w:u w:color="FF0000"/>
                <w:lang w:eastAsia="en-US"/>
              </w:rPr>
              <w:t>Percentage of Queensland Tertiary Admissions Centre (QTAC) applicants receiving an offer.</w:t>
            </w: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60"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62" w:type="dxa"/>
            <w:tcBorders>
              <w:left w:val="nil"/>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p>
        </w:tc>
      </w:tr>
      <w:tr w:rsidR="007B7613" w:rsidRPr="00A048EE" w:rsidTr="007717AA">
        <w:trPr>
          <w:trHeight w:val="91"/>
          <w:jc w:val="center"/>
        </w:trPr>
        <w:tc>
          <w:tcPr>
            <w:tcW w:w="9078" w:type="dxa"/>
            <w:gridSpan w:val="4"/>
            <w:tcBorders>
              <w:left w:val="nil"/>
              <w:bottom w:val="nil"/>
              <w:right w:val="nil"/>
            </w:tcBorders>
            <w:shd w:val="clear" w:color="auto" w:fill="auto"/>
          </w:tcPr>
          <w:p w:rsidR="007B7613" w:rsidRPr="007717AA" w:rsidRDefault="007B7613" w:rsidP="007717AA">
            <w:pPr>
              <w:tabs>
                <w:tab w:val="center" w:pos="4320"/>
                <w:tab w:val="right" w:pos="8640"/>
              </w:tabs>
              <w:spacing w:before="60" w:after="0" w:line="240" w:lineRule="auto"/>
              <w:ind w:right="170"/>
              <w:outlineLvl w:val="2"/>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3rd</w:t>
            </w:r>
            <w:r w:rsidRPr="007717AA">
              <w:rPr>
                <w:rFonts w:ascii="Arial" w:eastAsia="Times New Roman" w:hAnsi="Arial" w:cs="Arial"/>
                <w:color w:val="000000"/>
                <w:sz w:val="14"/>
                <w:szCs w:val="16"/>
                <w:u w:color="FF0000"/>
                <w:lang w:eastAsia="en-US"/>
              </w:rPr>
              <w:t xml:space="preserve"> February 2017.  The above values exclude VISA students.</w:t>
            </w:r>
          </w:p>
        </w:tc>
      </w:tr>
    </w:tbl>
    <w:p w:rsidR="007B7613" w:rsidRDefault="007B7613" w:rsidP="00E66186">
      <w:pPr>
        <w:spacing w:after="0" w:line="240" w:lineRule="auto"/>
        <w:rPr>
          <w:rFonts w:ascii="Arial" w:eastAsia="Meiryo" w:hAnsi="Arial" w:cs="Arial"/>
          <w:sz w:val="20"/>
          <w:szCs w:val="20"/>
        </w:rPr>
      </w:pPr>
    </w:p>
    <w:p w:rsidR="007B7613" w:rsidRPr="00E606AB" w:rsidRDefault="007B7613"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tblBorders>
        <w:tblLayout w:type="fixed"/>
        <w:tblLook w:val="04A0" w:firstRow="1" w:lastRow="0" w:firstColumn="1" w:lastColumn="0" w:noHBand="0" w:noVBand="1"/>
      </w:tblPr>
      <w:tblGrid>
        <w:gridCol w:w="1209"/>
        <w:gridCol w:w="1573"/>
        <w:gridCol w:w="1574"/>
        <w:gridCol w:w="1574"/>
        <w:gridCol w:w="313"/>
        <w:gridCol w:w="1261"/>
        <w:gridCol w:w="156"/>
        <w:gridCol w:w="1418"/>
      </w:tblGrid>
      <w:tr w:rsidR="007B7613" w:rsidRPr="00A048EE" w:rsidTr="007717AA">
        <w:trPr>
          <w:trHeight w:val="270"/>
          <w:tblHeader/>
          <w:jc w:val="center"/>
        </w:trPr>
        <w:tc>
          <w:tcPr>
            <w:tcW w:w="9078" w:type="dxa"/>
            <w:gridSpan w:val="8"/>
            <w:tcBorders>
              <w:top w:val="nil"/>
              <w:bottom w:val="single" w:sz="4" w:space="0" w:color="auto"/>
            </w:tcBorders>
            <w:shd w:val="clear" w:color="auto" w:fill="295CAB"/>
            <w:vAlign w:val="center"/>
          </w:tcPr>
          <w:p w:rsidR="007B7613" w:rsidRPr="007717AA" w:rsidRDefault="007B7613" w:rsidP="007717AA">
            <w:pPr>
              <w:spacing w:before="60"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OVERALL POSITION BANDS (OP)</w:t>
            </w:r>
          </w:p>
        </w:tc>
      </w:tr>
      <w:tr w:rsidR="007B7613" w:rsidRPr="00A048EE" w:rsidTr="007717AA">
        <w:trPr>
          <w:trHeight w:val="270"/>
          <w:tblHeader/>
          <w:jc w:val="center"/>
        </w:trPr>
        <w:tc>
          <w:tcPr>
            <w:tcW w:w="1209" w:type="dxa"/>
            <w:tcBorders>
              <w:top w:val="single" w:sz="4" w:space="0" w:color="auto"/>
            </w:tcBorders>
            <w:shd w:val="clear" w:color="auto" w:fill="AFBAD7"/>
            <w:vAlign w:val="center"/>
          </w:tcPr>
          <w:p w:rsidR="007B7613" w:rsidRPr="007717AA" w:rsidRDefault="007B7613" w:rsidP="007717AA">
            <w:pPr>
              <w:spacing w:before="60" w:after="0" w:line="240" w:lineRule="auto"/>
              <w:jc w:val="center"/>
              <w:rPr>
                <w:rFonts w:ascii="Arial" w:eastAsia="Meiryo" w:hAnsi="Arial" w:cs="Arial"/>
                <w:b/>
                <w:sz w:val="16"/>
                <w:szCs w:val="16"/>
              </w:rPr>
            </w:pPr>
          </w:p>
        </w:tc>
        <w:tc>
          <w:tcPr>
            <w:tcW w:w="7869" w:type="dxa"/>
            <w:gridSpan w:val="7"/>
            <w:tcBorders>
              <w:top w:val="single" w:sz="4" w:space="0" w:color="auto"/>
            </w:tcBorders>
            <w:shd w:val="clear" w:color="auto" w:fill="AFBAD7"/>
            <w:vAlign w:val="center"/>
          </w:tcPr>
          <w:p w:rsidR="007B7613" w:rsidRPr="007717AA" w:rsidRDefault="007B7613" w:rsidP="007717AA">
            <w:pPr>
              <w:spacing w:before="60"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in each band for OP 1 - 25</w:t>
            </w:r>
          </w:p>
        </w:tc>
      </w:tr>
      <w:tr w:rsidR="007B7613" w:rsidRPr="00A048EE" w:rsidTr="007717AA">
        <w:trPr>
          <w:trHeight w:val="270"/>
          <w:tblHeader/>
          <w:jc w:val="center"/>
        </w:trPr>
        <w:tc>
          <w:tcPr>
            <w:tcW w:w="1209" w:type="dxa"/>
            <w:shd w:val="clear" w:color="auto" w:fill="AFBAD7"/>
            <w:vAlign w:val="center"/>
          </w:tcPr>
          <w:p w:rsidR="007B7613" w:rsidRPr="007717AA" w:rsidRDefault="007B7613"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1573"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1-5</w:t>
            </w:r>
          </w:p>
        </w:tc>
        <w:tc>
          <w:tcPr>
            <w:tcW w:w="1574"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6-10</w:t>
            </w:r>
          </w:p>
        </w:tc>
        <w:tc>
          <w:tcPr>
            <w:tcW w:w="1574" w:type="dxa"/>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OP 11-15</w:t>
            </w:r>
          </w:p>
        </w:tc>
        <w:tc>
          <w:tcPr>
            <w:tcW w:w="1574" w:type="dxa"/>
            <w:gridSpan w:val="2"/>
            <w:shd w:val="clear" w:color="auto" w:fill="AFBAD7"/>
          </w:tcPr>
          <w:p w:rsidR="007B7613" w:rsidRPr="007717AA" w:rsidRDefault="007B7613"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16-20</w:t>
            </w:r>
          </w:p>
        </w:tc>
        <w:tc>
          <w:tcPr>
            <w:tcW w:w="1574" w:type="dxa"/>
            <w:gridSpan w:val="2"/>
            <w:shd w:val="clear" w:color="auto" w:fill="AFBAD7"/>
          </w:tcPr>
          <w:p w:rsidR="007B7613" w:rsidRPr="007717AA" w:rsidRDefault="007B7613" w:rsidP="007717AA">
            <w:pPr>
              <w:spacing w:before="60" w:after="0" w:line="240" w:lineRule="auto"/>
              <w:jc w:val="center"/>
              <w:rPr>
                <w:rFonts w:ascii="Arial" w:eastAsia="Meiryo" w:hAnsi="Arial" w:cs="Arial"/>
                <w:b/>
                <w:sz w:val="16"/>
                <w:szCs w:val="16"/>
              </w:rPr>
            </w:pPr>
            <w:r w:rsidRPr="007717AA">
              <w:rPr>
                <w:rFonts w:ascii="Arial" w:eastAsia="Meiryo" w:hAnsi="Arial" w:cs="Arial"/>
                <w:sz w:val="16"/>
                <w:szCs w:val="16"/>
              </w:rPr>
              <w:t>OP 21-25</w:t>
            </w:r>
          </w:p>
        </w:tc>
      </w:tr>
      <w:tr w:rsidR="007B7613" w:rsidRPr="00A048EE" w:rsidTr="007717AA">
        <w:trPr>
          <w:trHeight w:val="270"/>
          <w:jc w:val="center"/>
        </w:trPr>
        <w:tc>
          <w:tcPr>
            <w:tcW w:w="1209" w:type="dxa"/>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2015</w:t>
            </w:r>
          </w:p>
        </w:tc>
        <w:tc>
          <w:tcPr>
            <w:tcW w:w="1573"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1574"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7B7613" w:rsidRPr="00A048EE" w:rsidTr="007717AA">
        <w:trPr>
          <w:trHeight w:val="270"/>
          <w:jc w:val="center"/>
        </w:trPr>
        <w:tc>
          <w:tcPr>
            <w:tcW w:w="1209" w:type="dxa"/>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2016</w:t>
            </w:r>
          </w:p>
        </w:tc>
        <w:tc>
          <w:tcPr>
            <w:tcW w:w="1573"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20"/>
                <w:lang w:val="en-US" w:eastAsia="en-US"/>
              </w:rPr>
              <w:t>0</w:t>
            </w:r>
          </w:p>
        </w:tc>
        <w:tc>
          <w:tcPr>
            <w:tcW w:w="1574"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1574" w:type="dxa"/>
            <w:gridSpan w:val="2"/>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7B7613" w:rsidRPr="00A048EE" w:rsidTr="007B3EF7">
        <w:trPr>
          <w:trHeight w:val="270"/>
          <w:jc w:val="center"/>
        </w:trPr>
        <w:tc>
          <w:tcPr>
            <w:tcW w:w="1209" w:type="dxa"/>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2017</w:t>
            </w:r>
          </w:p>
        </w:tc>
        <w:tc>
          <w:tcPr>
            <w:tcW w:w="1573" w:type="dxa"/>
            <w:shd w:val="clear" w:color="auto" w:fill="auto"/>
            <w:vAlign w:val="center"/>
          </w:tcPr>
          <w:p w:rsidR="007B7613" w:rsidRPr="007717AA"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shd w:val="clear" w:color="auto" w:fill="auto"/>
            <w:vAlign w:val="center"/>
          </w:tcPr>
          <w:p w:rsidR="007B7613" w:rsidRPr="007717AA"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shd w:val="clear" w:color="auto" w:fill="auto"/>
            <w:vAlign w:val="center"/>
          </w:tcPr>
          <w:p w:rsidR="007B7613" w:rsidRPr="007717AA"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gridSpan w:val="2"/>
            <w:shd w:val="clear" w:color="auto" w:fill="auto"/>
            <w:vAlign w:val="center"/>
          </w:tcPr>
          <w:p w:rsidR="007B7613" w:rsidRPr="007717AA"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c>
          <w:tcPr>
            <w:tcW w:w="1574" w:type="dxa"/>
            <w:gridSpan w:val="2"/>
            <w:shd w:val="clear" w:color="auto" w:fill="auto"/>
            <w:vAlign w:val="center"/>
          </w:tcPr>
          <w:p w:rsidR="007B7613" w:rsidRPr="007717AA" w:rsidRDefault="007B7613" w:rsidP="004D108B">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7717AA">
        <w:trPr>
          <w:trHeight w:val="211"/>
          <w:jc w:val="center"/>
        </w:trPr>
        <w:tc>
          <w:tcPr>
            <w:tcW w:w="6243" w:type="dxa"/>
            <w:gridSpan w:val="5"/>
            <w:shd w:val="clear" w:color="auto" w:fill="auto"/>
            <w:vAlign w:val="center"/>
          </w:tcPr>
          <w:p w:rsidR="007B7613" w:rsidRPr="007717AA" w:rsidRDefault="007B7613" w:rsidP="00A14010">
            <w:pPr>
              <w:spacing w:after="0" w:line="240" w:lineRule="auto"/>
              <w:rPr>
                <w:rFonts w:ascii="Arial" w:eastAsia="Meiryo" w:hAnsi="Arial" w:cs="Arial"/>
                <w:sz w:val="16"/>
                <w:szCs w:val="16"/>
              </w:rPr>
            </w:pPr>
            <w:r w:rsidRPr="007717AA">
              <w:rPr>
                <w:rFonts w:ascii="Arial" w:eastAsia="Times New Roman" w:hAnsi="Arial" w:cs="Arial"/>
                <w:color w:val="000000"/>
                <w:sz w:val="14"/>
                <w:szCs w:val="16"/>
                <w:u w:color="FF0000"/>
                <w:lang w:eastAsia="en-US"/>
              </w:rPr>
              <w:t xml:space="preserve">As at </w:t>
            </w:r>
            <w:r>
              <w:rPr>
                <w:rFonts w:ascii="Arial" w:eastAsia="Times New Roman" w:hAnsi="Arial" w:cs="Arial"/>
                <w:color w:val="000000"/>
                <w:sz w:val="14"/>
                <w:szCs w:val="16"/>
                <w:u w:color="FF0000"/>
                <w:lang w:eastAsia="en-US"/>
              </w:rPr>
              <w:t>14th February 2018</w:t>
            </w:r>
            <w:r w:rsidRPr="007717AA">
              <w:rPr>
                <w:rFonts w:ascii="Arial" w:eastAsia="Times New Roman" w:hAnsi="Arial" w:cs="Arial"/>
                <w:color w:val="000000"/>
                <w:sz w:val="14"/>
                <w:szCs w:val="16"/>
                <w:u w:color="FF0000"/>
                <w:lang w:eastAsia="en-US"/>
              </w:rPr>
              <w:t>.  The above values exclude VISA students.</w:t>
            </w:r>
          </w:p>
        </w:tc>
        <w:tc>
          <w:tcPr>
            <w:tcW w:w="1417" w:type="dxa"/>
            <w:gridSpan w:val="2"/>
            <w:shd w:val="clear" w:color="auto" w:fill="auto"/>
          </w:tcPr>
          <w:p w:rsidR="007B7613" w:rsidRPr="007717AA" w:rsidRDefault="007B7613" w:rsidP="007717AA">
            <w:pPr>
              <w:spacing w:before="60" w:after="0" w:line="240" w:lineRule="auto"/>
              <w:rPr>
                <w:rFonts w:ascii="Arial" w:eastAsia="Times New Roman" w:hAnsi="Arial" w:cs="Arial"/>
                <w:color w:val="000000"/>
                <w:sz w:val="14"/>
                <w:szCs w:val="16"/>
                <w:u w:color="FF0000"/>
                <w:lang w:eastAsia="en-US"/>
              </w:rPr>
            </w:pPr>
          </w:p>
        </w:tc>
        <w:tc>
          <w:tcPr>
            <w:tcW w:w="1418" w:type="dxa"/>
            <w:shd w:val="clear" w:color="auto" w:fill="auto"/>
          </w:tcPr>
          <w:p w:rsidR="007B7613" w:rsidRPr="007717AA" w:rsidRDefault="007B7613" w:rsidP="007717AA">
            <w:pPr>
              <w:spacing w:before="60" w:after="0" w:line="240" w:lineRule="auto"/>
              <w:rPr>
                <w:rFonts w:ascii="Arial" w:eastAsia="Times New Roman" w:hAnsi="Arial" w:cs="Arial"/>
                <w:color w:val="000000"/>
                <w:sz w:val="14"/>
                <w:szCs w:val="16"/>
                <w:u w:color="FF0000"/>
                <w:lang w:eastAsia="en-US"/>
              </w:rPr>
            </w:pPr>
          </w:p>
        </w:tc>
      </w:tr>
    </w:tbl>
    <w:p w:rsidR="007B7613" w:rsidRDefault="007B7613" w:rsidP="00E66186">
      <w:pPr>
        <w:spacing w:after="0" w:line="240" w:lineRule="auto"/>
        <w:rPr>
          <w:rFonts w:ascii="Arial" w:eastAsia="Meiryo" w:hAnsi="Arial" w:cs="Arial"/>
          <w:sz w:val="20"/>
          <w:szCs w:val="20"/>
        </w:rPr>
      </w:pPr>
    </w:p>
    <w:p w:rsidR="007B7613" w:rsidRPr="00E606AB" w:rsidRDefault="007B7613" w:rsidP="00E66186">
      <w:pPr>
        <w:spacing w:after="0" w:line="240" w:lineRule="auto"/>
        <w:rPr>
          <w:rFonts w:ascii="Arial" w:eastAsia="Meiryo" w:hAnsi="Arial" w:cs="Arial"/>
          <w:sz w:val="20"/>
          <w:szCs w:val="20"/>
        </w:rPr>
      </w:pPr>
    </w:p>
    <w:tbl>
      <w:tblPr>
        <w:tblW w:w="9078" w:type="dxa"/>
        <w:jc w:val="center"/>
        <w:tblBorders>
          <w:top w:val="single" w:sz="4" w:space="0" w:color="auto"/>
          <w:insideH w:val="single" w:sz="4" w:space="0" w:color="auto"/>
          <w:insideV w:val="single" w:sz="4" w:space="0" w:color="auto"/>
        </w:tblBorders>
        <w:tblLook w:val="04A0" w:firstRow="1" w:lastRow="0" w:firstColumn="1" w:lastColumn="0" w:noHBand="0" w:noVBand="1"/>
      </w:tblPr>
      <w:tblGrid>
        <w:gridCol w:w="1019"/>
        <w:gridCol w:w="2686"/>
        <w:gridCol w:w="2686"/>
        <w:gridCol w:w="2687"/>
      </w:tblGrid>
      <w:tr w:rsidR="007B7613"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7B7613" w:rsidRPr="007717AA" w:rsidRDefault="007B7613" w:rsidP="007717AA">
            <w:pPr>
              <w:spacing w:after="0" w:line="240" w:lineRule="auto"/>
              <w:jc w:val="center"/>
              <w:rPr>
                <w:rFonts w:ascii="Arial" w:eastAsia="Meiryo" w:hAnsi="Arial" w:cs="Arial"/>
                <w:b/>
                <w:color w:val="FFFFFF"/>
                <w:sz w:val="16"/>
                <w:szCs w:val="16"/>
              </w:rPr>
            </w:pPr>
            <w:r w:rsidRPr="007717AA">
              <w:rPr>
                <w:rFonts w:ascii="Arial" w:eastAsia="Meiryo" w:hAnsi="Arial" w:cs="Arial"/>
                <w:b/>
                <w:color w:val="FFFFFF"/>
                <w:sz w:val="16"/>
                <w:szCs w:val="16"/>
              </w:rPr>
              <w:t>VOCATIONAL EDUCATIONAL TRAINING QUALIFICATION (VET)</w:t>
            </w:r>
          </w:p>
        </w:tc>
      </w:tr>
      <w:tr w:rsidR="007B7613" w:rsidRPr="00A048EE" w:rsidTr="007717AA">
        <w:trPr>
          <w:trHeight w:val="283"/>
          <w:tblHeader/>
          <w:jc w:val="center"/>
        </w:trPr>
        <w:tc>
          <w:tcPr>
            <w:tcW w:w="1019" w:type="dxa"/>
            <w:tcBorders>
              <w:bottom w:val="single" w:sz="4" w:space="0" w:color="auto"/>
              <w:right w:val="nil"/>
            </w:tcBorders>
            <w:shd w:val="clear" w:color="auto" w:fill="AFBAD7"/>
            <w:vAlign w:val="center"/>
          </w:tcPr>
          <w:p w:rsidR="007B7613" w:rsidRPr="007717AA" w:rsidRDefault="007B7613" w:rsidP="007717AA">
            <w:pPr>
              <w:spacing w:before="60" w:after="0" w:line="240" w:lineRule="auto"/>
              <w:jc w:val="center"/>
              <w:rPr>
                <w:rFonts w:ascii="Arial" w:eastAsia="Meiryo" w:hAnsi="Arial" w:cs="Arial"/>
                <w:b/>
                <w:sz w:val="16"/>
                <w:szCs w:val="16"/>
              </w:rPr>
            </w:pPr>
          </w:p>
        </w:tc>
        <w:tc>
          <w:tcPr>
            <w:tcW w:w="8059" w:type="dxa"/>
            <w:gridSpan w:val="3"/>
            <w:tcBorders>
              <w:left w:val="nil"/>
              <w:bottom w:val="single" w:sz="4" w:space="0" w:color="auto"/>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Number of students awarded certificates under the Australian Qualification Framework (AQF)</w:t>
            </w:r>
          </w:p>
        </w:tc>
      </w:tr>
      <w:tr w:rsidR="007B7613" w:rsidRPr="00A048EE" w:rsidTr="007717AA">
        <w:trPr>
          <w:trHeight w:val="283"/>
          <w:tblHeader/>
          <w:jc w:val="center"/>
        </w:trPr>
        <w:tc>
          <w:tcPr>
            <w:tcW w:w="1019" w:type="dxa"/>
            <w:tcBorders>
              <w:bottom w:val="single" w:sz="4" w:space="0" w:color="auto"/>
              <w:right w:val="nil"/>
            </w:tcBorders>
            <w:shd w:val="clear" w:color="auto" w:fill="AFBAD7"/>
            <w:vAlign w:val="center"/>
          </w:tcPr>
          <w:p w:rsidR="007B7613" w:rsidRPr="007717AA" w:rsidRDefault="007B7613" w:rsidP="007717AA">
            <w:pPr>
              <w:spacing w:after="0" w:line="240" w:lineRule="auto"/>
              <w:rPr>
                <w:rFonts w:ascii="Arial" w:eastAsia="Meiryo" w:hAnsi="Arial" w:cs="Arial"/>
                <w:b/>
                <w:sz w:val="16"/>
                <w:szCs w:val="16"/>
              </w:rPr>
            </w:pPr>
            <w:r w:rsidRPr="007717AA">
              <w:rPr>
                <w:rFonts w:ascii="Arial" w:eastAsia="Meiryo" w:hAnsi="Arial" w:cs="Arial"/>
                <w:b/>
                <w:sz w:val="16"/>
                <w:szCs w:val="16"/>
              </w:rPr>
              <w:t>Years</w:t>
            </w:r>
          </w:p>
        </w:tc>
        <w:tc>
          <w:tcPr>
            <w:tcW w:w="2686" w:type="dxa"/>
            <w:tcBorders>
              <w:left w:val="nil"/>
              <w:bottom w:val="single" w:sz="4" w:space="0" w:color="auto"/>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w:t>
            </w:r>
          </w:p>
        </w:tc>
        <w:tc>
          <w:tcPr>
            <w:tcW w:w="2686" w:type="dxa"/>
            <w:tcBorders>
              <w:left w:val="nil"/>
              <w:bottom w:val="single" w:sz="4" w:space="0" w:color="auto"/>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w:t>
            </w:r>
          </w:p>
        </w:tc>
        <w:tc>
          <w:tcPr>
            <w:tcW w:w="2687" w:type="dxa"/>
            <w:tcBorders>
              <w:left w:val="nil"/>
              <w:bottom w:val="single" w:sz="4" w:space="0" w:color="auto"/>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sz w:val="16"/>
                <w:szCs w:val="16"/>
              </w:rPr>
              <w:t>Certificate III or above</w:t>
            </w:r>
          </w:p>
        </w:tc>
      </w:tr>
      <w:tr w:rsidR="007B7613" w:rsidRPr="00A048EE" w:rsidTr="007717AA">
        <w:trPr>
          <w:trHeight w:val="283"/>
          <w:jc w:val="center"/>
        </w:trPr>
        <w:tc>
          <w:tcPr>
            <w:tcW w:w="1019" w:type="dxa"/>
            <w:tcBorders>
              <w:bottom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2015</w:t>
            </w:r>
          </w:p>
        </w:tc>
        <w:tc>
          <w:tcPr>
            <w:tcW w:w="2686"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3</w:t>
            </w:r>
          </w:p>
        </w:tc>
        <w:tc>
          <w:tcPr>
            <w:tcW w:w="2686"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c>
          <w:tcPr>
            <w:tcW w:w="2687" w:type="dxa"/>
            <w:tcBorders>
              <w:left w:val="nil"/>
              <w:bottom w:val="single" w:sz="4" w:space="0" w:color="auto"/>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7B7613" w:rsidRPr="00A048EE" w:rsidTr="007717AA">
        <w:trPr>
          <w:trHeight w:val="283"/>
          <w:jc w:val="center"/>
        </w:trPr>
        <w:tc>
          <w:tcPr>
            <w:tcW w:w="1019" w:type="dxa"/>
            <w:tcBorders>
              <w:bottom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2016</w:t>
            </w:r>
          </w:p>
        </w:tc>
        <w:tc>
          <w:tcPr>
            <w:tcW w:w="2686"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4</w:t>
            </w:r>
          </w:p>
        </w:tc>
        <w:tc>
          <w:tcPr>
            <w:tcW w:w="2686"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2</w:t>
            </w:r>
          </w:p>
        </w:tc>
        <w:tc>
          <w:tcPr>
            <w:tcW w:w="2687" w:type="dxa"/>
            <w:tcBorders>
              <w:left w:val="nil"/>
              <w:bottom w:val="single" w:sz="4" w:space="0" w:color="auto"/>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r w:rsidRPr="003A2F76">
              <w:rPr>
                <w:rFonts w:ascii="Arial" w:eastAsia="Times New Roman" w:hAnsi="Arial"/>
                <w:noProof/>
                <w:sz w:val="16"/>
                <w:szCs w:val="16"/>
                <w:lang w:val="en-US" w:eastAsia="en-US"/>
              </w:rPr>
              <w:t>0</w:t>
            </w:r>
          </w:p>
        </w:tc>
      </w:tr>
      <w:tr w:rsidR="007B7613" w:rsidRPr="00A048EE" w:rsidTr="00716F1F">
        <w:trPr>
          <w:trHeight w:val="283"/>
          <w:jc w:val="center"/>
        </w:trPr>
        <w:tc>
          <w:tcPr>
            <w:tcW w:w="1019" w:type="dxa"/>
            <w:tcBorders>
              <w:bottom w:val="single" w:sz="4" w:space="0" w:color="auto"/>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Pr>
                <w:rFonts w:ascii="Arial" w:eastAsia="Meiryo" w:hAnsi="Arial" w:cs="Arial"/>
                <w:sz w:val="16"/>
                <w:szCs w:val="16"/>
              </w:rPr>
              <w:t>2017</w:t>
            </w:r>
          </w:p>
        </w:tc>
        <w:tc>
          <w:tcPr>
            <w:tcW w:w="2686" w:type="dxa"/>
            <w:tcBorders>
              <w:left w:val="nil"/>
              <w:bottom w:val="single" w:sz="4" w:space="0" w:color="auto"/>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3</w:t>
            </w:r>
          </w:p>
        </w:tc>
        <w:tc>
          <w:tcPr>
            <w:tcW w:w="2686" w:type="dxa"/>
            <w:tcBorders>
              <w:left w:val="nil"/>
              <w:bottom w:val="single" w:sz="4" w:space="0" w:color="auto"/>
              <w:righ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7</w:t>
            </w:r>
          </w:p>
        </w:tc>
        <w:tc>
          <w:tcPr>
            <w:tcW w:w="2687" w:type="dxa"/>
            <w:tcBorders>
              <w:left w:val="nil"/>
              <w:bottom w:val="single" w:sz="4" w:space="0" w:color="auto"/>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0</w:t>
            </w:r>
          </w:p>
        </w:tc>
      </w:tr>
      <w:tr w:rsidR="007B7613" w:rsidRPr="00A048EE" w:rsidTr="007717AA">
        <w:trPr>
          <w:trHeight w:val="242"/>
          <w:jc w:val="center"/>
        </w:trPr>
        <w:tc>
          <w:tcPr>
            <w:tcW w:w="9078" w:type="dxa"/>
            <w:gridSpan w:val="4"/>
            <w:tcBorders>
              <w:top w:val="single" w:sz="4" w:space="0" w:color="auto"/>
            </w:tcBorders>
            <w:shd w:val="clear" w:color="auto" w:fill="auto"/>
            <w:vAlign w:val="center"/>
          </w:tcPr>
          <w:p w:rsidR="007B7613" w:rsidRDefault="007B7613" w:rsidP="00A14010">
            <w:pPr>
              <w:spacing w:after="0" w:line="240" w:lineRule="auto"/>
              <w:rPr>
                <w:rFonts w:ascii="Arial" w:eastAsia="Times New Roman" w:hAnsi="Arial" w:cs="Arial"/>
                <w:color w:val="000000"/>
                <w:sz w:val="14"/>
                <w:szCs w:val="16"/>
                <w:u w:color="FF0000"/>
                <w:lang w:eastAsia="en-US"/>
              </w:rPr>
            </w:pPr>
            <w:r>
              <w:rPr>
                <w:rFonts w:ascii="Arial" w:eastAsia="Times New Roman" w:hAnsi="Arial" w:cs="Arial"/>
                <w:color w:val="000000"/>
                <w:sz w:val="14"/>
                <w:szCs w:val="16"/>
                <w:u w:color="FF0000"/>
                <w:lang w:eastAsia="en-US"/>
              </w:rPr>
              <w:t>As at 14th</w:t>
            </w:r>
            <w:r w:rsidRPr="007717AA">
              <w:rPr>
                <w:rFonts w:ascii="Arial" w:eastAsia="Times New Roman" w:hAnsi="Arial" w:cs="Arial"/>
                <w:color w:val="000000"/>
                <w:sz w:val="14"/>
                <w:szCs w:val="16"/>
                <w:u w:color="FF0000"/>
                <w:lang w:eastAsia="en-US"/>
              </w:rPr>
              <w:t xml:space="preserve"> February 201</w:t>
            </w:r>
            <w:r>
              <w:rPr>
                <w:rFonts w:ascii="Arial" w:eastAsia="Times New Roman" w:hAnsi="Arial" w:cs="Arial"/>
                <w:color w:val="000000"/>
                <w:sz w:val="14"/>
                <w:szCs w:val="16"/>
                <w:u w:color="FF0000"/>
                <w:lang w:eastAsia="en-US"/>
              </w:rPr>
              <w:t>8</w:t>
            </w:r>
            <w:r w:rsidRPr="007717AA">
              <w:rPr>
                <w:rFonts w:ascii="Arial" w:eastAsia="Times New Roman" w:hAnsi="Arial" w:cs="Arial"/>
                <w:color w:val="000000"/>
                <w:sz w:val="14"/>
                <w:szCs w:val="16"/>
                <w:u w:color="FF0000"/>
                <w:lang w:eastAsia="en-US"/>
              </w:rPr>
              <w:t>.  The above values exclude VISA students.</w:t>
            </w:r>
          </w:p>
          <w:p w:rsidR="00E57B02" w:rsidRPr="007717AA" w:rsidRDefault="00E57B02" w:rsidP="00A14010">
            <w:pPr>
              <w:spacing w:after="0" w:line="240" w:lineRule="auto"/>
              <w:rPr>
                <w:rFonts w:ascii="Arial" w:eastAsia="Meiryo" w:hAnsi="Arial" w:cs="Arial"/>
                <w:sz w:val="16"/>
                <w:szCs w:val="16"/>
              </w:rPr>
            </w:pPr>
          </w:p>
        </w:tc>
      </w:tr>
    </w:tbl>
    <w:p w:rsidR="00E57B02" w:rsidRDefault="00696F48" w:rsidP="00E57B02">
      <w:pPr>
        <w:spacing w:after="0" w:line="240" w:lineRule="auto"/>
        <w:rPr>
          <w:rFonts w:ascii="Arial" w:hAnsi="Arial"/>
          <w:sz w:val="16"/>
          <w:szCs w:val="20"/>
          <w:lang w:val="en-US" w:eastAsia="en-US"/>
        </w:rPr>
      </w:pPr>
      <w:r>
        <w:rPr>
          <w:rFonts w:ascii="Arial" w:hAnsi="Arial"/>
          <w:sz w:val="16"/>
          <w:szCs w:val="20"/>
          <w:lang w:val="en-US" w:eastAsia="en-US"/>
        </w:rPr>
        <w:t xml:space="preserve">In 2017, </w:t>
      </w:r>
      <w:r w:rsidR="00E57B02" w:rsidRPr="00004BE5">
        <w:rPr>
          <w:rFonts w:ascii="Arial" w:hAnsi="Arial"/>
          <w:sz w:val="16"/>
          <w:szCs w:val="20"/>
          <w:lang w:val="en-US" w:eastAsia="en-US"/>
        </w:rPr>
        <w:t>Clifford Park Special School used the Regis</w:t>
      </w:r>
      <w:r w:rsidR="00E57B02">
        <w:rPr>
          <w:rFonts w:ascii="Arial" w:hAnsi="Arial"/>
          <w:sz w:val="16"/>
          <w:szCs w:val="20"/>
          <w:lang w:val="en-US" w:eastAsia="en-US"/>
        </w:rPr>
        <w:t xml:space="preserve">tered Training </w:t>
      </w:r>
      <w:r>
        <w:rPr>
          <w:rFonts w:ascii="Arial" w:hAnsi="Arial"/>
          <w:sz w:val="16"/>
          <w:szCs w:val="20"/>
          <w:lang w:val="en-US" w:eastAsia="en-US"/>
        </w:rPr>
        <w:t xml:space="preserve">Organizations </w:t>
      </w:r>
      <w:r w:rsidR="00425ACA">
        <w:rPr>
          <w:rFonts w:ascii="Arial" w:hAnsi="Arial"/>
          <w:sz w:val="16"/>
          <w:szCs w:val="20"/>
          <w:lang w:val="en-US" w:eastAsia="en-US"/>
        </w:rPr>
        <w:t>TAFE</w:t>
      </w:r>
      <w:r w:rsidR="00E57B02">
        <w:rPr>
          <w:rFonts w:ascii="Arial" w:hAnsi="Arial"/>
          <w:sz w:val="16"/>
          <w:szCs w:val="20"/>
          <w:lang w:val="en-US" w:eastAsia="en-US"/>
        </w:rPr>
        <w:t xml:space="preserve"> </w:t>
      </w:r>
      <w:r>
        <w:rPr>
          <w:rFonts w:ascii="Arial" w:hAnsi="Arial"/>
          <w:sz w:val="16"/>
          <w:szCs w:val="20"/>
          <w:lang w:val="en-US" w:eastAsia="en-US"/>
        </w:rPr>
        <w:t xml:space="preserve">and </w:t>
      </w:r>
      <w:r w:rsidR="00E57B02" w:rsidRPr="00004BE5">
        <w:rPr>
          <w:rFonts w:ascii="Arial" w:hAnsi="Arial"/>
          <w:sz w:val="16"/>
          <w:szCs w:val="20"/>
          <w:lang w:val="en-US" w:eastAsia="en-US"/>
        </w:rPr>
        <w:t>Rural</w:t>
      </w:r>
      <w:r w:rsidR="00E57B02">
        <w:rPr>
          <w:rFonts w:ascii="Arial" w:hAnsi="Arial"/>
          <w:sz w:val="16"/>
          <w:szCs w:val="20"/>
          <w:lang w:val="en-US" w:eastAsia="en-US"/>
        </w:rPr>
        <w:t xml:space="preserve"> Training Queensland to assist in the delivery of certificate courses.</w:t>
      </w:r>
      <w:r w:rsidR="00E57B02" w:rsidRPr="00004BE5">
        <w:rPr>
          <w:rFonts w:ascii="Arial" w:hAnsi="Arial"/>
          <w:sz w:val="16"/>
          <w:szCs w:val="20"/>
          <w:lang w:val="en-US" w:eastAsia="en-US"/>
        </w:rPr>
        <w:t xml:space="preserve">  </w:t>
      </w:r>
      <w:r>
        <w:rPr>
          <w:rFonts w:ascii="Arial" w:hAnsi="Arial"/>
          <w:sz w:val="16"/>
          <w:szCs w:val="20"/>
          <w:lang w:val="en-US" w:eastAsia="en-US"/>
        </w:rPr>
        <w:t xml:space="preserve">Three </w:t>
      </w:r>
      <w:r w:rsidR="00E57B02" w:rsidRPr="00004BE5">
        <w:rPr>
          <w:rFonts w:ascii="Arial" w:hAnsi="Arial"/>
          <w:sz w:val="16"/>
          <w:szCs w:val="20"/>
          <w:lang w:val="en-US" w:eastAsia="en-US"/>
        </w:rPr>
        <w:t>students accomplished a Certificate 1 in Agrifoods</w:t>
      </w:r>
      <w:r w:rsidR="00E57B02">
        <w:rPr>
          <w:rFonts w:ascii="Arial" w:hAnsi="Arial"/>
          <w:sz w:val="16"/>
          <w:szCs w:val="20"/>
          <w:lang w:val="en-US" w:eastAsia="en-US"/>
        </w:rPr>
        <w:t xml:space="preserve">  </w:t>
      </w:r>
      <w:r w:rsidR="00E57B02" w:rsidRPr="00004BE5">
        <w:rPr>
          <w:rFonts w:ascii="Arial" w:hAnsi="Arial"/>
          <w:sz w:val="16"/>
          <w:szCs w:val="20"/>
          <w:lang w:val="en-US" w:eastAsia="en-US"/>
        </w:rPr>
        <w:t xml:space="preserve"> </w:t>
      </w:r>
      <w:r w:rsidR="00425ACA">
        <w:rPr>
          <w:rFonts w:ascii="Arial" w:hAnsi="Arial"/>
          <w:sz w:val="16"/>
          <w:szCs w:val="20"/>
          <w:lang w:val="en-US" w:eastAsia="en-US"/>
        </w:rPr>
        <w:t xml:space="preserve">Six </w:t>
      </w:r>
      <w:r w:rsidR="00E57B02" w:rsidRPr="00004BE5">
        <w:rPr>
          <w:rFonts w:ascii="Arial" w:hAnsi="Arial"/>
          <w:sz w:val="16"/>
          <w:szCs w:val="20"/>
          <w:lang w:val="en-US" w:eastAsia="en-US"/>
        </w:rPr>
        <w:t xml:space="preserve"> students received a Certificate 2 in Rural Operations and one student achieved a Certificate 2 in Hospitality through TAFE.</w:t>
      </w:r>
      <w:r w:rsidR="00425ACA">
        <w:rPr>
          <w:rFonts w:ascii="Arial" w:hAnsi="Arial"/>
          <w:sz w:val="16"/>
          <w:szCs w:val="20"/>
          <w:lang w:val="en-US" w:eastAsia="en-US"/>
        </w:rPr>
        <w:t xml:space="preserve">  </w:t>
      </w:r>
      <w:r>
        <w:rPr>
          <w:rFonts w:ascii="Arial" w:hAnsi="Arial"/>
          <w:sz w:val="16"/>
          <w:szCs w:val="20"/>
          <w:lang w:val="en-US" w:eastAsia="en-US"/>
        </w:rPr>
        <w:t xml:space="preserve">One student commenced a </w:t>
      </w:r>
      <w:r w:rsidR="00425ACA">
        <w:rPr>
          <w:rFonts w:ascii="Arial" w:hAnsi="Arial"/>
          <w:sz w:val="16"/>
          <w:szCs w:val="20"/>
          <w:lang w:val="en-US" w:eastAsia="en-US"/>
        </w:rPr>
        <w:t>T</w:t>
      </w:r>
      <w:r>
        <w:rPr>
          <w:rFonts w:ascii="Arial" w:hAnsi="Arial"/>
          <w:sz w:val="16"/>
          <w:szCs w:val="20"/>
          <w:lang w:val="en-US" w:eastAsia="en-US"/>
        </w:rPr>
        <w:t>raineeship</w:t>
      </w:r>
      <w:r w:rsidR="00425ACA">
        <w:rPr>
          <w:rFonts w:ascii="Arial" w:hAnsi="Arial"/>
          <w:sz w:val="16"/>
          <w:szCs w:val="20"/>
          <w:lang w:val="en-US" w:eastAsia="en-US"/>
        </w:rPr>
        <w:t xml:space="preserve"> </w:t>
      </w:r>
      <w:r>
        <w:rPr>
          <w:rFonts w:ascii="Arial" w:hAnsi="Arial"/>
          <w:sz w:val="16"/>
          <w:szCs w:val="20"/>
          <w:lang w:val="en-US" w:eastAsia="en-US"/>
        </w:rPr>
        <w:t>in Automotive U</w:t>
      </w:r>
      <w:r w:rsidR="00425ACA">
        <w:rPr>
          <w:rFonts w:ascii="Arial" w:hAnsi="Arial"/>
          <w:sz w:val="16"/>
          <w:szCs w:val="20"/>
          <w:lang w:val="en-US" w:eastAsia="en-US"/>
        </w:rPr>
        <w:t>n</w:t>
      </w:r>
      <w:r>
        <w:rPr>
          <w:rFonts w:ascii="Arial" w:hAnsi="Arial"/>
          <w:sz w:val="16"/>
          <w:szCs w:val="20"/>
          <w:lang w:val="en-US" w:eastAsia="en-US"/>
        </w:rPr>
        <w:t>derb</w:t>
      </w:r>
      <w:r w:rsidR="00425ACA">
        <w:rPr>
          <w:rFonts w:ascii="Arial" w:hAnsi="Arial"/>
          <w:sz w:val="16"/>
          <w:szCs w:val="20"/>
          <w:lang w:val="en-US" w:eastAsia="en-US"/>
        </w:rPr>
        <w:t xml:space="preserve">ody </w:t>
      </w:r>
      <w:r>
        <w:rPr>
          <w:rFonts w:ascii="Arial" w:hAnsi="Arial"/>
          <w:sz w:val="16"/>
          <w:szCs w:val="20"/>
          <w:lang w:val="en-US" w:eastAsia="en-US"/>
        </w:rPr>
        <w:t xml:space="preserve">(Certificate 2).  </w:t>
      </w:r>
      <w:r w:rsidR="00425ACA">
        <w:rPr>
          <w:rFonts w:ascii="Arial" w:hAnsi="Arial"/>
          <w:sz w:val="16"/>
          <w:szCs w:val="20"/>
          <w:lang w:val="en-US" w:eastAsia="en-US"/>
        </w:rPr>
        <w:t xml:space="preserve"> </w:t>
      </w:r>
    </w:p>
    <w:p w:rsidR="00E57B02" w:rsidRPr="00004BE5" w:rsidRDefault="00E57B02" w:rsidP="00E57B02">
      <w:pPr>
        <w:spacing w:after="0" w:line="240" w:lineRule="auto"/>
        <w:rPr>
          <w:rFonts w:ascii="Arial" w:hAnsi="Arial"/>
          <w:sz w:val="16"/>
          <w:szCs w:val="20"/>
          <w:lang w:val="en-US" w:eastAsia="en-US"/>
        </w:rPr>
      </w:pPr>
    </w:p>
    <w:p w:rsidR="007B7613" w:rsidRPr="00E606AB" w:rsidRDefault="007B7613" w:rsidP="000642CF">
      <w:pPr>
        <w:spacing w:after="0" w:line="240" w:lineRule="auto"/>
        <w:rPr>
          <w:rFonts w:ascii="Arial" w:eastAsia="Meiryo" w:hAnsi="Arial" w:cs="Arial"/>
          <w:b/>
          <w:sz w:val="20"/>
          <w:szCs w:val="20"/>
        </w:rPr>
      </w:pPr>
      <w:r w:rsidRPr="00E606AB">
        <w:rPr>
          <w:rFonts w:ascii="Arial" w:eastAsia="Meiryo" w:hAnsi="Arial" w:cs="Arial"/>
          <w:b/>
          <w:sz w:val="20"/>
          <w:szCs w:val="20"/>
        </w:rPr>
        <w:t>Apparent Retention Rate – Year 10 to Year 12</w:t>
      </w:r>
    </w:p>
    <w:p w:rsidR="007B7613" w:rsidRPr="00E606AB" w:rsidRDefault="007B7613" w:rsidP="000642CF">
      <w:pPr>
        <w:spacing w:after="0" w:line="240" w:lineRule="auto"/>
        <w:rPr>
          <w:rFonts w:ascii="Arial" w:eastAsia="Meiryo" w:hAnsi="Arial" w:cs="Arial"/>
          <w:sz w:val="20"/>
          <w:szCs w:val="20"/>
        </w:rPr>
      </w:pPr>
    </w:p>
    <w:tbl>
      <w:tblPr>
        <w:tblW w:w="907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958"/>
        <w:gridCol w:w="958"/>
        <w:gridCol w:w="958"/>
      </w:tblGrid>
      <w:tr w:rsidR="007B7613" w:rsidRPr="00A048EE" w:rsidTr="007717AA">
        <w:trPr>
          <w:trHeight w:val="283"/>
          <w:tblHeader/>
          <w:jc w:val="center"/>
        </w:trPr>
        <w:tc>
          <w:tcPr>
            <w:tcW w:w="9078" w:type="dxa"/>
            <w:gridSpan w:val="4"/>
            <w:tcBorders>
              <w:top w:val="nil"/>
              <w:bottom w:val="single" w:sz="4" w:space="0" w:color="auto"/>
            </w:tcBorders>
            <w:shd w:val="clear" w:color="auto" w:fill="295CAB"/>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color w:val="FFFFFF"/>
                <w:sz w:val="16"/>
                <w:szCs w:val="16"/>
              </w:rPr>
              <w:t>APPARENT RETENTION RATES* YEAR 10  TO YEAR 12</w:t>
            </w:r>
          </w:p>
        </w:tc>
      </w:tr>
      <w:tr w:rsidR="007B7613" w:rsidRPr="00A048EE" w:rsidTr="007717AA">
        <w:trPr>
          <w:trHeight w:val="283"/>
          <w:tblHeader/>
          <w:jc w:val="center"/>
        </w:trPr>
        <w:tc>
          <w:tcPr>
            <w:tcW w:w="6204" w:type="dxa"/>
            <w:tcBorders>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sidRPr="007717AA">
              <w:rPr>
                <w:rFonts w:ascii="Arial" w:eastAsia="Meiryo" w:hAnsi="Arial" w:cs="Arial"/>
                <w:b/>
                <w:sz w:val="16"/>
                <w:szCs w:val="16"/>
              </w:rPr>
              <w:t>Description</w:t>
            </w:r>
          </w:p>
        </w:tc>
        <w:tc>
          <w:tcPr>
            <w:tcW w:w="958"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2015</w:t>
            </w:r>
          </w:p>
        </w:tc>
        <w:tc>
          <w:tcPr>
            <w:tcW w:w="958" w:type="dxa"/>
            <w:tcBorders>
              <w:left w:val="nil"/>
              <w:righ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2016</w:t>
            </w:r>
          </w:p>
        </w:tc>
        <w:tc>
          <w:tcPr>
            <w:tcW w:w="958" w:type="dxa"/>
            <w:tcBorders>
              <w:left w:val="nil"/>
            </w:tcBorders>
            <w:shd w:val="clear" w:color="auto" w:fill="AFBAD7"/>
            <w:vAlign w:val="center"/>
          </w:tcPr>
          <w:p w:rsidR="007B7613" w:rsidRPr="007717AA" w:rsidRDefault="007B7613" w:rsidP="007717AA">
            <w:pPr>
              <w:spacing w:after="0" w:line="240" w:lineRule="auto"/>
              <w:jc w:val="center"/>
              <w:rPr>
                <w:rFonts w:ascii="Arial" w:eastAsia="Meiryo" w:hAnsi="Arial" w:cs="Arial"/>
                <w:b/>
                <w:sz w:val="16"/>
                <w:szCs w:val="16"/>
              </w:rPr>
            </w:pPr>
            <w:r>
              <w:rPr>
                <w:rFonts w:ascii="Arial" w:eastAsia="Meiryo" w:hAnsi="Arial" w:cs="Arial"/>
                <w:b/>
                <w:sz w:val="16"/>
                <w:szCs w:val="16"/>
              </w:rPr>
              <w:t>2017</w:t>
            </w:r>
          </w:p>
        </w:tc>
      </w:tr>
      <w:tr w:rsidR="007B7613" w:rsidRPr="00A048EE" w:rsidTr="00716F1F">
        <w:trPr>
          <w:trHeight w:val="454"/>
          <w:jc w:val="center"/>
        </w:trPr>
        <w:tc>
          <w:tcPr>
            <w:tcW w:w="6204" w:type="dxa"/>
            <w:tcBorders>
              <w:right w:val="nil"/>
            </w:tcBorders>
            <w:shd w:val="clear" w:color="auto" w:fill="auto"/>
            <w:vAlign w:val="center"/>
          </w:tcPr>
          <w:p w:rsidR="007B7613" w:rsidRPr="007717AA" w:rsidRDefault="007B7613" w:rsidP="007717AA">
            <w:pPr>
              <w:spacing w:after="0" w:line="240" w:lineRule="auto"/>
              <w:rPr>
                <w:rFonts w:ascii="Arial" w:eastAsia="Meiryo" w:hAnsi="Arial" w:cs="Arial"/>
                <w:sz w:val="16"/>
                <w:szCs w:val="16"/>
              </w:rPr>
            </w:pPr>
            <w:r w:rsidRPr="007717AA">
              <w:rPr>
                <w:rFonts w:ascii="Arial" w:eastAsia="Times New Roman" w:hAnsi="Arial"/>
                <w:sz w:val="16"/>
                <w:szCs w:val="20"/>
                <w:lang w:val="en-US" w:eastAsia="en-US"/>
              </w:rPr>
              <w:t>Year 12 student enrolment as a percentage of the Year 10 student cohort.</w:t>
            </w:r>
          </w:p>
        </w:tc>
        <w:tc>
          <w:tcPr>
            <w:tcW w:w="958"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58" w:type="dxa"/>
            <w:tcBorders>
              <w:left w:val="nil"/>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58" w:type="dxa"/>
            <w:tcBorders>
              <w:left w:val="nil"/>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100%</w:t>
            </w:r>
          </w:p>
        </w:tc>
      </w:tr>
      <w:tr w:rsidR="007B7613" w:rsidRPr="00A048EE" w:rsidTr="00716F1F">
        <w:trPr>
          <w:trHeight w:val="454"/>
          <w:jc w:val="center"/>
        </w:trPr>
        <w:tc>
          <w:tcPr>
            <w:tcW w:w="6204" w:type="dxa"/>
            <w:tcBorders>
              <w:bottom w:val="single" w:sz="4" w:space="0" w:color="auto"/>
              <w:right w:val="nil"/>
            </w:tcBorders>
            <w:shd w:val="clear" w:color="auto" w:fill="auto"/>
            <w:vAlign w:val="center"/>
          </w:tcPr>
          <w:p w:rsidR="007B7613" w:rsidRPr="007717AA" w:rsidRDefault="007B7613" w:rsidP="007717AA">
            <w:pPr>
              <w:spacing w:before="60" w:after="0" w:line="240" w:lineRule="auto"/>
              <w:rPr>
                <w:rFonts w:ascii="Arial" w:eastAsia="Meiryo" w:hAnsi="Arial" w:cs="Arial"/>
                <w:sz w:val="16"/>
                <w:szCs w:val="16"/>
              </w:rPr>
            </w:pPr>
            <w:r w:rsidRPr="007717AA">
              <w:rPr>
                <w:rFonts w:ascii="Arial" w:eastAsia="Times New Roman" w:hAnsi="Arial"/>
                <w:sz w:val="16"/>
                <w:szCs w:val="20"/>
                <w:lang w:val="en-US" w:eastAsia="en-US"/>
              </w:rPr>
              <w:t>Year 12 Indigenous student enrolment as a percentage of the Year 10 Indigenous student cohort.</w:t>
            </w:r>
          </w:p>
        </w:tc>
        <w:tc>
          <w:tcPr>
            <w:tcW w:w="958"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58" w:type="dxa"/>
            <w:tcBorders>
              <w:left w:val="nil"/>
              <w:bottom w:val="single" w:sz="4" w:space="0" w:color="auto"/>
              <w:right w:val="nil"/>
            </w:tcBorders>
            <w:shd w:val="clear" w:color="auto" w:fill="auto"/>
            <w:vAlign w:val="center"/>
          </w:tcPr>
          <w:p w:rsidR="007B7613" w:rsidRPr="007717AA" w:rsidRDefault="007B7613" w:rsidP="00C2272F">
            <w:pPr>
              <w:spacing w:after="0" w:line="240" w:lineRule="auto"/>
              <w:jc w:val="center"/>
              <w:rPr>
                <w:rFonts w:ascii="Arial" w:eastAsia="Meiryo" w:hAnsi="Arial" w:cs="Arial"/>
                <w:sz w:val="16"/>
                <w:szCs w:val="16"/>
              </w:rPr>
            </w:pPr>
          </w:p>
        </w:tc>
        <w:tc>
          <w:tcPr>
            <w:tcW w:w="958" w:type="dxa"/>
            <w:tcBorders>
              <w:left w:val="nil"/>
              <w:bottom w:val="single" w:sz="4" w:space="0" w:color="auto"/>
            </w:tcBorders>
            <w:shd w:val="clear" w:color="auto" w:fill="auto"/>
            <w:vAlign w:val="center"/>
          </w:tcPr>
          <w:p w:rsidR="007B7613" w:rsidRPr="007717AA" w:rsidRDefault="007B7613" w:rsidP="007717AA">
            <w:pPr>
              <w:spacing w:after="0" w:line="240" w:lineRule="auto"/>
              <w:jc w:val="center"/>
              <w:rPr>
                <w:rFonts w:ascii="Arial" w:eastAsia="Meiryo" w:hAnsi="Arial" w:cs="Arial"/>
                <w:sz w:val="16"/>
                <w:szCs w:val="16"/>
              </w:rPr>
            </w:pPr>
            <w:r w:rsidRPr="003A2F76">
              <w:rPr>
                <w:rFonts w:ascii="Arial" w:eastAsia="Meiryo" w:hAnsi="Arial" w:cs="Arial"/>
                <w:noProof/>
                <w:sz w:val="16"/>
                <w:szCs w:val="16"/>
              </w:rPr>
              <w:t>67%</w:t>
            </w:r>
          </w:p>
        </w:tc>
      </w:tr>
      <w:tr w:rsidR="007B7613" w:rsidRPr="00A048EE" w:rsidTr="007717AA">
        <w:trPr>
          <w:trHeight w:val="454"/>
          <w:jc w:val="center"/>
        </w:trPr>
        <w:tc>
          <w:tcPr>
            <w:tcW w:w="9078" w:type="dxa"/>
            <w:gridSpan w:val="4"/>
            <w:tcBorders>
              <w:bottom w:val="nil"/>
            </w:tcBorders>
            <w:shd w:val="clear" w:color="auto" w:fill="auto"/>
            <w:vAlign w:val="center"/>
          </w:tcPr>
          <w:p w:rsidR="007B7613" w:rsidRPr="007717AA" w:rsidRDefault="007B7613" w:rsidP="007717AA">
            <w:pPr>
              <w:spacing w:before="60" w:after="0" w:line="240" w:lineRule="auto"/>
              <w:rPr>
                <w:rFonts w:ascii="Arial" w:eastAsia="Meiryo" w:hAnsi="Arial" w:cs="Arial"/>
                <w:sz w:val="14"/>
                <w:szCs w:val="14"/>
              </w:rPr>
            </w:pPr>
            <w:r w:rsidRPr="007717AA">
              <w:rPr>
                <w:rFonts w:ascii="Arial" w:eastAsia="Times New Roman" w:hAnsi="Arial"/>
                <w:sz w:val="14"/>
                <w:szCs w:val="14"/>
                <w:lang w:val="en-US" w:eastAsia="en-US"/>
              </w:rPr>
              <w:t>*</w:t>
            </w:r>
            <w:r w:rsidRPr="007717AA">
              <w:rPr>
                <w:rFonts w:ascii="Arial" w:eastAsia="Meiryo" w:hAnsi="Arial" w:cs="Arial"/>
                <w:sz w:val="14"/>
                <w:szCs w:val="14"/>
              </w:rPr>
              <w:t xml:space="preserve"> The Years 10 to 12 Apparent Retention Rate is defined as the number of full-time students in Year 12 in any given year expressed as the percentage of those students who were in Year 10 two years previously (this may be greater than 100%).</w:t>
            </w:r>
          </w:p>
          <w:p w:rsidR="007B7613" w:rsidRPr="007717AA" w:rsidRDefault="007B7613" w:rsidP="007717AA">
            <w:pPr>
              <w:spacing w:before="60" w:after="0" w:line="240" w:lineRule="auto"/>
              <w:rPr>
                <w:rFonts w:ascii="Arial" w:eastAsia="Meiryo" w:hAnsi="Arial" w:cs="Arial"/>
                <w:sz w:val="16"/>
                <w:szCs w:val="16"/>
                <w:vertAlign w:val="superscript"/>
              </w:rPr>
            </w:pPr>
          </w:p>
        </w:tc>
      </w:tr>
    </w:tbl>
    <w:p w:rsidR="007B7613" w:rsidRPr="00E606AB" w:rsidRDefault="007B7613" w:rsidP="000642CF">
      <w:pPr>
        <w:autoSpaceDE w:val="0"/>
        <w:autoSpaceDN w:val="0"/>
        <w:adjustRightInd w:val="0"/>
        <w:spacing w:after="0" w:line="240" w:lineRule="auto"/>
        <w:rPr>
          <w:rFonts w:ascii="Arial" w:eastAsia="Meiryo" w:hAnsi="Arial" w:cs="Arial"/>
          <w:b/>
          <w:color w:val="000000"/>
          <w:sz w:val="20"/>
          <w:szCs w:val="20"/>
        </w:rPr>
      </w:pPr>
    </w:p>
    <w:p w:rsidR="007B7613" w:rsidRPr="00B749B5" w:rsidRDefault="007B7613" w:rsidP="007717AA">
      <w:pPr>
        <w:shd w:val="clear" w:color="auto" w:fill="F2F2F2"/>
        <w:spacing w:after="0" w:line="240" w:lineRule="auto"/>
        <w:jc w:val="center"/>
        <w:rPr>
          <w:rFonts w:ascii="Arial" w:eastAsia="Meiryo" w:hAnsi="Arial" w:cs="Arial"/>
          <w:b/>
          <w:sz w:val="28"/>
          <w:szCs w:val="28"/>
        </w:rPr>
      </w:pPr>
      <w:r w:rsidRPr="00B749B5">
        <w:rPr>
          <w:rFonts w:ascii="Arial" w:eastAsia="Meiryo" w:hAnsi="Arial" w:cs="Arial"/>
          <w:b/>
          <w:sz w:val="28"/>
          <w:szCs w:val="28"/>
        </w:rPr>
        <w:t>Student Destinations</w:t>
      </w:r>
    </w:p>
    <w:p w:rsidR="007B7613" w:rsidRDefault="007B7613" w:rsidP="00E66186">
      <w:pPr>
        <w:spacing w:after="0" w:line="240" w:lineRule="auto"/>
        <w:jc w:val="both"/>
        <w:rPr>
          <w:rFonts w:ascii="Arial" w:eastAsia="Meiryo" w:hAnsi="Arial" w:cs="Arial"/>
          <w:b/>
          <w:sz w:val="20"/>
          <w:szCs w:val="20"/>
        </w:rPr>
      </w:pPr>
    </w:p>
    <w:p w:rsidR="007B7613" w:rsidRPr="00E606AB" w:rsidRDefault="007B7613"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Post-school destination information</w:t>
      </w:r>
    </w:p>
    <w:p w:rsidR="007B7613" w:rsidRDefault="007B7613"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 xml:space="preserve">The results of the </w:t>
      </w:r>
      <w:r>
        <w:rPr>
          <w:rFonts w:ascii="Arial" w:eastAsia="Meiryo" w:hAnsi="Arial" w:cs="Arial"/>
          <w:sz w:val="16"/>
          <w:szCs w:val="20"/>
        </w:rPr>
        <w:t>2017</w:t>
      </w:r>
      <w:r w:rsidRPr="00F66A8E">
        <w:rPr>
          <w:rFonts w:ascii="Arial" w:eastAsia="Meiryo" w:hAnsi="Arial" w:cs="Arial"/>
          <w:sz w:val="16"/>
          <w:szCs w:val="20"/>
        </w:rPr>
        <w:t xml:space="preserve"> post-school destinations survey, Next Step – Student Destination Report (</w:t>
      </w:r>
      <w:r>
        <w:rPr>
          <w:rFonts w:ascii="Arial" w:eastAsia="Meiryo" w:hAnsi="Arial" w:cs="Arial"/>
          <w:sz w:val="16"/>
          <w:szCs w:val="20"/>
        </w:rPr>
        <w:t>2017</w:t>
      </w:r>
      <w:r w:rsidRPr="00F66A8E">
        <w:rPr>
          <w:rFonts w:ascii="Arial" w:eastAsia="Meiryo" w:hAnsi="Arial" w:cs="Arial"/>
          <w:sz w:val="16"/>
          <w:szCs w:val="20"/>
        </w:rPr>
        <w:t xml:space="preserve"> Year 12 cohort), will be uploaded to the school’s website in September.</w:t>
      </w:r>
    </w:p>
    <w:p w:rsidR="007B7613" w:rsidRDefault="007B7613" w:rsidP="004C6460">
      <w:pPr>
        <w:spacing w:after="0" w:line="240" w:lineRule="auto"/>
        <w:jc w:val="both"/>
        <w:rPr>
          <w:rFonts w:ascii="Arial" w:eastAsia="Meiryo" w:hAnsi="Arial" w:cs="Arial"/>
          <w:sz w:val="16"/>
          <w:szCs w:val="20"/>
        </w:rPr>
      </w:pPr>
    </w:p>
    <w:p w:rsidR="007B7613" w:rsidRPr="00F66A8E" w:rsidRDefault="007B7613" w:rsidP="004C6460">
      <w:pPr>
        <w:spacing w:after="0" w:line="240" w:lineRule="auto"/>
        <w:jc w:val="both"/>
        <w:rPr>
          <w:rFonts w:ascii="Arial" w:eastAsia="Meiryo" w:hAnsi="Arial" w:cs="Arial"/>
          <w:sz w:val="16"/>
          <w:szCs w:val="20"/>
        </w:rPr>
      </w:pPr>
      <w:r w:rsidRPr="009D4D4A">
        <w:rPr>
          <w:rFonts w:ascii="Arial" w:eastAsia="Meiryo" w:hAnsi="Arial" w:cs="Arial"/>
          <w:sz w:val="16"/>
          <w:szCs w:val="20"/>
        </w:rPr>
        <w:t>Schools with fewer than 5 responses will not have a report available on the post-school destinations of Year 12 completers for reasons of confidentiality.</w:t>
      </w:r>
    </w:p>
    <w:p w:rsidR="007B7613" w:rsidRPr="00F66A8E" w:rsidRDefault="007B7613" w:rsidP="004C6460">
      <w:pPr>
        <w:spacing w:after="0" w:line="240" w:lineRule="auto"/>
        <w:jc w:val="both"/>
        <w:rPr>
          <w:rFonts w:ascii="Arial" w:eastAsia="Meiryo" w:hAnsi="Arial" w:cs="Arial"/>
          <w:sz w:val="16"/>
          <w:szCs w:val="20"/>
        </w:rPr>
      </w:pPr>
    </w:p>
    <w:p w:rsidR="007B7613" w:rsidRDefault="007B7613"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report will be available at</w:t>
      </w:r>
      <w:r>
        <w:rPr>
          <w:rFonts w:ascii="Arial" w:eastAsia="Meiryo" w:hAnsi="Arial" w:cs="Arial"/>
          <w:sz w:val="16"/>
          <w:szCs w:val="20"/>
        </w:rPr>
        <w:t>:</w:t>
      </w:r>
    </w:p>
    <w:p w:rsidR="007B7613" w:rsidRDefault="00EF2DE9" w:rsidP="004C6460">
      <w:pPr>
        <w:spacing w:after="0" w:line="240" w:lineRule="auto"/>
        <w:jc w:val="both"/>
        <w:rPr>
          <w:rFonts w:ascii="Arial" w:eastAsia="Meiryo" w:hAnsi="Arial" w:cs="Arial"/>
          <w:sz w:val="16"/>
          <w:szCs w:val="20"/>
        </w:rPr>
      </w:pPr>
      <w:hyperlink r:id="rId21" w:history="1">
        <w:r w:rsidR="007B7613" w:rsidRPr="007B7613">
          <w:rPr>
            <w:rStyle w:val="Hyperlink"/>
            <w:rFonts w:ascii="Arial" w:eastAsia="Meiryo" w:hAnsi="Arial" w:cs="Arial"/>
            <w:noProof/>
            <w:sz w:val="16"/>
            <w:szCs w:val="20"/>
          </w:rPr>
          <w:t>http://www.clifparkspecs.eq.edu.au/Supportandresources/Formsanddocuments/Pages/Documents.aspx</w:t>
        </w:r>
      </w:hyperlink>
    </w:p>
    <w:p w:rsidR="007B7613" w:rsidRPr="00E606AB" w:rsidRDefault="007B7613" w:rsidP="004C6460">
      <w:pPr>
        <w:spacing w:after="0" w:line="240" w:lineRule="auto"/>
        <w:jc w:val="both"/>
        <w:rPr>
          <w:rFonts w:ascii="Arial" w:eastAsia="Meiryo" w:hAnsi="Arial" w:cs="Arial"/>
          <w:sz w:val="20"/>
          <w:szCs w:val="20"/>
        </w:rPr>
      </w:pPr>
    </w:p>
    <w:p w:rsidR="007B7613" w:rsidRDefault="007B7613" w:rsidP="004C6460">
      <w:pPr>
        <w:spacing w:after="0" w:line="240" w:lineRule="auto"/>
        <w:jc w:val="both"/>
        <w:rPr>
          <w:rFonts w:ascii="Arial" w:eastAsia="Meiryo" w:hAnsi="Arial" w:cs="Arial"/>
          <w:b/>
          <w:sz w:val="20"/>
          <w:szCs w:val="20"/>
        </w:rPr>
      </w:pPr>
      <w:r w:rsidRPr="00E606AB">
        <w:rPr>
          <w:rFonts w:ascii="Arial" w:eastAsia="Meiryo" w:hAnsi="Arial" w:cs="Arial"/>
          <w:b/>
          <w:sz w:val="20"/>
          <w:szCs w:val="20"/>
        </w:rPr>
        <w:t>Early leavers information</w:t>
      </w:r>
    </w:p>
    <w:p w:rsidR="00B80B71" w:rsidRPr="00E606AB" w:rsidRDefault="00B80B71" w:rsidP="004C6460">
      <w:pPr>
        <w:spacing w:after="0" w:line="240" w:lineRule="auto"/>
        <w:jc w:val="both"/>
        <w:rPr>
          <w:rFonts w:ascii="Arial" w:eastAsia="Meiryo" w:hAnsi="Arial" w:cs="Arial"/>
          <w:b/>
          <w:sz w:val="20"/>
          <w:szCs w:val="20"/>
        </w:rPr>
      </w:pPr>
    </w:p>
    <w:p w:rsidR="007B7613" w:rsidRDefault="007B7613" w:rsidP="004C6460">
      <w:pPr>
        <w:spacing w:after="0" w:line="240" w:lineRule="auto"/>
        <w:jc w:val="both"/>
        <w:rPr>
          <w:rFonts w:ascii="Arial" w:eastAsia="Meiryo" w:hAnsi="Arial" w:cs="Arial"/>
          <w:sz w:val="16"/>
          <w:szCs w:val="20"/>
        </w:rPr>
      </w:pPr>
      <w:r w:rsidRPr="00F66A8E">
        <w:rPr>
          <w:rFonts w:ascii="Arial" w:eastAsia="Meiryo" w:hAnsi="Arial" w:cs="Arial"/>
          <w:sz w:val="16"/>
          <w:szCs w:val="20"/>
        </w:rPr>
        <w:t>The destinations of young people who left the school in Years 10, 11 and prior to com</w:t>
      </w:r>
      <w:r>
        <w:rPr>
          <w:rFonts w:ascii="Arial" w:eastAsia="Meiryo" w:hAnsi="Arial" w:cs="Arial"/>
          <w:sz w:val="16"/>
          <w:szCs w:val="20"/>
        </w:rPr>
        <w:t>pleting Year 12 are described below.</w:t>
      </w:r>
    </w:p>
    <w:p w:rsidR="00B80B71" w:rsidRDefault="00B80B71" w:rsidP="004C6460">
      <w:pPr>
        <w:spacing w:after="0" w:line="240" w:lineRule="auto"/>
        <w:jc w:val="both"/>
        <w:rPr>
          <w:rFonts w:ascii="Arial" w:eastAsia="Meiryo" w:hAnsi="Arial" w:cs="Arial"/>
          <w:sz w:val="16"/>
          <w:szCs w:val="20"/>
        </w:rPr>
      </w:pPr>
    </w:p>
    <w:p w:rsidR="00696F48" w:rsidRPr="00F66A8E" w:rsidRDefault="00696F48" w:rsidP="004C6460">
      <w:pPr>
        <w:spacing w:after="0" w:line="240" w:lineRule="auto"/>
        <w:jc w:val="both"/>
        <w:rPr>
          <w:rFonts w:ascii="Arial" w:eastAsia="Meiryo" w:hAnsi="Arial" w:cs="Arial"/>
          <w:sz w:val="16"/>
          <w:szCs w:val="20"/>
        </w:rPr>
      </w:pPr>
      <w:r>
        <w:rPr>
          <w:rFonts w:ascii="Arial" w:eastAsia="Meiryo" w:hAnsi="Arial" w:cs="Arial"/>
          <w:sz w:val="16"/>
          <w:szCs w:val="20"/>
        </w:rPr>
        <w:t>In 2017, there were a number of students who reduced their full-time enrolment to part-</w:t>
      </w:r>
      <w:r w:rsidR="00B80B71">
        <w:rPr>
          <w:rFonts w:ascii="Arial" w:eastAsia="Meiryo" w:hAnsi="Arial" w:cs="Arial"/>
          <w:sz w:val="16"/>
          <w:szCs w:val="20"/>
        </w:rPr>
        <w:t>time enrolment in their last</w:t>
      </w:r>
      <w:r>
        <w:rPr>
          <w:rFonts w:ascii="Arial" w:eastAsia="Meiryo" w:hAnsi="Arial" w:cs="Arial"/>
          <w:sz w:val="16"/>
          <w:szCs w:val="20"/>
        </w:rPr>
        <w:t xml:space="preserve"> year of school.  These students were successful in gaining employment in supported work placements.  </w:t>
      </w:r>
      <w:r w:rsidR="00B80B71">
        <w:rPr>
          <w:rFonts w:ascii="Arial" w:eastAsia="Meiryo" w:hAnsi="Arial" w:cs="Arial"/>
          <w:sz w:val="16"/>
          <w:szCs w:val="20"/>
        </w:rPr>
        <w:t>Securing</w:t>
      </w:r>
      <w:r>
        <w:rPr>
          <w:rFonts w:ascii="Arial" w:eastAsia="Meiryo" w:hAnsi="Arial" w:cs="Arial"/>
          <w:sz w:val="16"/>
          <w:szCs w:val="20"/>
        </w:rPr>
        <w:t xml:space="preserve"> a position in supported work place</w:t>
      </w:r>
      <w:r w:rsidR="00B80B71">
        <w:rPr>
          <w:rFonts w:ascii="Arial" w:eastAsia="Meiryo" w:hAnsi="Arial" w:cs="Arial"/>
          <w:sz w:val="16"/>
          <w:szCs w:val="20"/>
        </w:rPr>
        <w:t>ments can be difficult, so part-</w:t>
      </w:r>
      <w:r>
        <w:rPr>
          <w:rFonts w:ascii="Arial" w:eastAsia="Meiryo" w:hAnsi="Arial" w:cs="Arial"/>
          <w:sz w:val="16"/>
          <w:szCs w:val="20"/>
        </w:rPr>
        <w:t xml:space="preserve">time placements are an excellent means of </w:t>
      </w:r>
      <w:r w:rsidR="00B80B71">
        <w:rPr>
          <w:rFonts w:ascii="Arial" w:eastAsia="Meiryo" w:hAnsi="Arial" w:cs="Arial"/>
          <w:sz w:val="16"/>
          <w:szCs w:val="20"/>
        </w:rPr>
        <w:t>safeguarding a job while completing studies to achieve their Queensland Certificate of Individual Achievement (QCIA).</w:t>
      </w:r>
    </w:p>
    <w:p w:rsidR="007B7613" w:rsidRDefault="007B7613" w:rsidP="00E66186">
      <w:pPr>
        <w:spacing w:after="0" w:line="240" w:lineRule="auto"/>
        <w:jc w:val="both"/>
        <w:rPr>
          <w:rFonts w:ascii="Arial" w:eastAsia="Meiryo" w:hAnsi="Arial" w:cs="Arial"/>
          <w:b/>
          <w:sz w:val="20"/>
          <w:szCs w:val="20"/>
        </w:rPr>
      </w:pPr>
    </w:p>
    <w:p w:rsidR="007B7613" w:rsidRPr="00E606AB" w:rsidRDefault="007B7613" w:rsidP="00E66186">
      <w:pPr>
        <w:spacing w:after="0" w:line="240" w:lineRule="auto"/>
        <w:jc w:val="both"/>
        <w:rPr>
          <w:rFonts w:ascii="Arial" w:eastAsia="Meiryo" w:hAnsi="Arial" w:cs="Arial"/>
          <w:b/>
          <w:sz w:val="20"/>
          <w:szCs w:val="20"/>
        </w:rPr>
      </w:pPr>
    </w:p>
    <w:tbl>
      <w:tblPr>
        <w:tblW w:w="4911" w:type="pct"/>
        <w:tblInd w:w="80" w:type="dxa"/>
        <w:shd w:val="clear" w:color="auto" w:fill="2B5CAA"/>
        <w:tblLayout w:type="fixed"/>
        <w:tblLook w:val="0000" w:firstRow="0" w:lastRow="0" w:firstColumn="0" w:lastColumn="0" w:noHBand="0" w:noVBand="0"/>
      </w:tblPr>
      <w:tblGrid>
        <w:gridCol w:w="8865"/>
      </w:tblGrid>
      <w:tr w:rsidR="007B7613" w:rsidRPr="00674B95" w:rsidTr="00E35C52">
        <w:tc>
          <w:tcPr>
            <w:tcW w:w="5000" w:type="pct"/>
            <w:shd w:val="clear" w:color="auto" w:fill="295CAB"/>
          </w:tcPr>
          <w:p w:rsidR="007B7613" w:rsidRPr="007717AA" w:rsidRDefault="007B7613" w:rsidP="005144CD">
            <w:pPr>
              <w:spacing w:before="140" w:after="120"/>
              <w:jc w:val="center"/>
              <w:rPr>
                <w:rFonts w:ascii="Arial" w:eastAsia="Meiryo" w:hAnsi="Arial" w:cs="Arial"/>
                <w:color w:val="FFFFFF"/>
                <w:sz w:val="32"/>
                <w:szCs w:val="36"/>
              </w:rPr>
            </w:pPr>
            <w:r w:rsidRPr="007717AA">
              <w:rPr>
                <w:rFonts w:ascii="Arial" w:eastAsia="Meiryo" w:hAnsi="Arial" w:cs="Arial"/>
                <w:color w:val="FFFFFF"/>
                <w:sz w:val="32"/>
                <w:szCs w:val="36"/>
              </w:rPr>
              <w:t>Conclusion</w:t>
            </w:r>
          </w:p>
        </w:tc>
      </w:tr>
      <w:tr w:rsidR="007B7613" w:rsidRPr="00674B95" w:rsidTr="00E35C52">
        <w:tc>
          <w:tcPr>
            <w:tcW w:w="5000" w:type="pct"/>
            <w:shd w:val="clear" w:color="auto" w:fill="DDDDDD"/>
          </w:tcPr>
          <w:p w:rsidR="007B7613" w:rsidRPr="007717AA" w:rsidRDefault="007B7613" w:rsidP="005144CD">
            <w:pPr>
              <w:spacing w:before="140" w:after="120"/>
              <w:jc w:val="center"/>
              <w:rPr>
                <w:rFonts w:ascii="Arial" w:eastAsia="Meiryo" w:hAnsi="Arial" w:cs="Arial"/>
                <w:color w:val="FFFFFF"/>
                <w:sz w:val="12"/>
                <w:szCs w:val="12"/>
              </w:rPr>
            </w:pPr>
          </w:p>
        </w:tc>
      </w:tr>
    </w:tbl>
    <w:p w:rsidR="007B7613" w:rsidRDefault="007B7613" w:rsidP="006E0C19">
      <w:pPr>
        <w:tabs>
          <w:tab w:val="center" w:pos="4320"/>
          <w:tab w:val="right" w:pos="8640"/>
        </w:tabs>
        <w:spacing w:before="120" w:after="120" w:line="240" w:lineRule="auto"/>
        <w:ind w:right="170"/>
        <w:outlineLvl w:val="2"/>
        <w:rPr>
          <w:rFonts w:ascii="Arial" w:hAnsi="Arial"/>
          <w:color w:val="FF0000"/>
          <w:sz w:val="16"/>
          <w:szCs w:val="20"/>
          <w:lang w:val="en-US" w:eastAsia="en-US"/>
        </w:rPr>
      </w:pPr>
    </w:p>
    <w:p w:rsidR="002E66A6" w:rsidRDefault="002E66A6" w:rsidP="007E220A">
      <w:pPr>
        <w:spacing w:after="120" w:line="240" w:lineRule="auto"/>
        <w:jc w:val="both"/>
        <w:rPr>
          <w:rFonts w:ascii="Arial" w:hAnsi="Arial" w:cs="Arial"/>
          <w:sz w:val="16"/>
          <w:szCs w:val="16"/>
          <w:lang w:val="en-US"/>
        </w:rPr>
      </w:pPr>
      <w:r w:rsidRPr="00CE50AB">
        <w:rPr>
          <w:rFonts w:ascii="Arial" w:hAnsi="Arial" w:cs="Arial"/>
          <w:sz w:val="16"/>
          <w:szCs w:val="16"/>
          <w:lang w:val="en-US"/>
        </w:rPr>
        <w:t>In 2017, Clifford Park Special School</w:t>
      </w:r>
      <w:r w:rsidR="000C53CF">
        <w:rPr>
          <w:rFonts w:ascii="Arial" w:hAnsi="Arial" w:cs="Arial"/>
          <w:sz w:val="16"/>
          <w:szCs w:val="16"/>
          <w:lang w:val="en-US"/>
        </w:rPr>
        <w:t>, including Denise Kable Campus,</w:t>
      </w:r>
      <w:r w:rsidRPr="00CE50AB">
        <w:rPr>
          <w:rFonts w:ascii="Arial" w:hAnsi="Arial" w:cs="Arial"/>
          <w:sz w:val="16"/>
          <w:szCs w:val="16"/>
          <w:lang w:val="en-US"/>
        </w:rPr>
        <w:t xml:space="preserve"> underwent a Full School Review, performed by a Review Team from the School Improvement Unit (SIU).  The Review Team evaluated our school’s performance against the nine domains of the National School’s Improvement Tool.</w:t>
      </w:r>
      <w:r>
        <w:rPr>
          <w:rFonts w:ascii="Arial" w:hAnsi="Arial" w:cs="Arial"/>
          <w:sz w:val="16"/>
          <w:szCs w:val="16"/>
          <w:lang w:val="en-US"/>
        </w:rPr>
        <w:t xml:space="preserve">  The key findings </w:t>
      </w:r>
      <w:r w:rsidR="0054642A">
        <w:rPr>
          <w:rFonts w:ascii="Arial" w:hAnsi="Arial" w:cs="Arial"/>
          <w:sz w:val="16"/>
          <w:szCs w:val="16"/>
          <w:lang w:val="en-US"/>
        </w:rPr>
        <w:t xml:space="preserve">found by the Review </w:t>
      </w:r>
      <w:r w:rsidR="005312DB">
        <w:rPr>
          <w:rFonts w:ascii="Arial" w:hAnsi="Arial" w:cs="Arial"/>
          <w:sz w:val="16"/>
          <w:szCs w:val="16"/>
          <w:lang w:val="en-US"/>
        </w:rPr>
        <w:t>Team included</w:t>
      </w:r>
      <w:r w:rsidR="0054642A">
        <w:rPr>
          <w:rFonts w:ascii="Arial" w:hAnsi="Arial" w:cs="Arial"/>
          <w:sz w:val="16"/>
          <w:szCs w:val="16"/>
          <w:lang w:val="en-US"/>
        </w:rPr>
        <w:t xml:space="preserve">, but were not limited to the following </w:t>
      </w:r>
      <w:r w:rsidR="005312DB">
        <w:rPr>
          <w:rFonts w:ascii="Arial" w:hAnsi="Arial" w:cs="Arial"/>
          <w:sz w:val="16"/>
          <w:szCs w:val="16"/>
          <w:lang w:val="en-US"/>
        </w:rPr>
        <w:t xml:space="preserve">affirmative </w:t>
      </w:r>
      <w:r w:rsidR="0054642A">
        <w:rPr>
          <w:rFonts w:ascii="Arial" w:hAnsi="Arial" w:cs="Arial"/>
          <w:sz w:val="16"/>
          <w:szCs w:val="16"/>
          <w:lang w:val="en-US"/>
        </w:rPr>
        <w:t>statements:</w:t>
      </w:r>
    </w:p>
    <w:p w:rsidR="0054642A" w:rsidRPr="002E66A6" w:rsidRDefault="0054642A" w:rsidP="007E220A">
      <w:pPr>
        <w:tabs>
          <w:tab w:val="center" w:pos="4320"/>
          <w:tab w:val="right" w:pos="8640"/>
        </w:tabs>
        <w:spacing w:before="120" w:after="0" w:line="240" w:lineRule="auto"/>
        <w:ind w:left="720" w:right="170"/>
        <w:jc w:val="both"/>
        <w:outlineLvl w:val="2"/>
        <w:rPr>
          <w:rFonts w:ascii="Arial" w:hAnsi="Arial" w:cs="Arial"/>
          <w:bCs/>
          <w:sz w:val="16"/>
          <w:szCs w:val="16"/>
        </w:rPr>
      </w:pPr>
      <w:r w:rsidRPr="002E66A6">
        <w:rPr>
          <w:rFonts w:ascii="Arial" w:hAnsi="Arial" w:cs="Arial"/>
          <w:bCs/>
          <w:sz w:val="16"/>
          <w:szCs w:val="16"/>
        </w:rPr>
        <w:t>The school leadership team and staff members are committed to their core objective to improve learning outcomes for all students in the school.</w:t>
      </w:r>
    </w:p>
    <w:p w:rsidR="0054642A" w:rsidRPr="002E66A6" w:rsidRDefault="0054642A" w:rsidP="007E220A">
      <w:pPr>
        <w:tabs>
          <w:tab w:val="center" w:pos="4320"/>
          <w:tab w:val="right" w:pos="8640"/>
        </w:tabs>
        <w:spacing w:before="120" w:after="0" w:line="240" w:lineRule="auto"/>
        <w:ind w:left="720" w:right="170"/>
        <w:jc w:val="both"/>
        <w:outlineLvl w:val="2"/>
        <w:rPr>
          <w:rFonts w:ascii="Arial" w:hAnsi="Arial" w:cs="Arial"/>
          <w:bCs/>
          <w:sz w:val="16"/>
          <w:szCs w:val="16"/>
        </w:rPr>
      </w:pPr>
      <w:r w:rsidRPr="002E66A6">
        <w:rPr>
          <w:rFonts w:ascii="Arial" w:hAnsi="Arial" w:cs="Arial"/>
          <w:bCs/>
          <w:sz w:val="16"/>
          <w:szCs w:val="16"/>
        </w:rPr>
        <w:t>The leadership team has clearly outlined actions that are required to be undertaken within each priority area, and aligned these with targets, timelines and responsibilities.</w:t>
      </w:r>
    </w:p>
    <w:p w:rsidR="0054642A" w:rsidRDefault="0054642A" w:rsidP="007E220A">
      <w:pPr>
        <w:spacing w:after="0" w:line="240" w:lineRule="auto"/>
        <w:ind w:left="720"/>
        <w:jc w:val="both"/>
        <w:rPr>
          <w:rFonts w:ascii="Arial" w:hAnsi="Arial" w:cs="Arial"/>
          <w:sz w:val="16"/>
          <w:szCs w:val="16"/>
        </w:rPr>
      </w:pPr>
    </w:p>
    <w:p w:rsidR="002E66A6" w:rsidRDefault="002E66A6" w:rsidP="007E220A">
      <w:pPr>
        <w:spacing w:after="0" w:line="240" w:lineRule="auto"/>
        <w:ind w:left="720"/>
        <w:jc w:val="both"/>
        <w:rPr>
          <w:rFonts w:ascii="Arial" w:hAnsi="Arial" w:cs="Arial"/>
          <w:bCs/>
          <w:sz w:val="16"/>
          <w:szCs w:val="16"/>
        </w:rPr>
      </w:pPr>
      <w:r>
        <w:rPr>
          <w:rFonts w:ascii="Arial" w:hAnsi="Arial" w:cs="Arial"/>
          <w:bCs/>
          <w:sz w:val="16"/>
          <w:szCs w:val="16"/>
        </w:rPr>
        <w:t>-</w:t>
      </w:r>
      <w:r w:rsidRPr="00CE50AB">
        <w:rPr>
          <w:rFonts w:ascii="Arial" w:hAnsi="Arial" w:cs="Arial"/>
          <w:bCs/>
          <w:sz w:val="16"/>
          <w:szCs w:val="16"/>
        </w:rPr>
        <w:t>A common belief in high expectations is articulated by all parents and staff members, and a shared commitment to establish and maintain mutually respectful relationships across the school community.</w:t>
      </w:r>
    </w:p>
    <w:p w:rsidR="0054642A" w:rsidRDefault="0054642A" w:rsidP="007E220A">
      <w:pPr>
        <w:spacing w:after="0" w:line="240" w:lineRule="auto"/>
        <w:ind w:left="720"/>
        <w:jc w:val="both"/>
        <w:rPr>
          <w:rFonts w:ascii="Arial" w:hAnsi="Arial" w:cs="Arial"/>
          <w:bCs/>
          <w:sz w:val="16"/>
          <w:szCs w:val="16"/>
        </w:rPr>
      </w:pPr>
    </w:p>
    <w:p w:rsidR="0054642A" w:rsidRDefault="0054642A" w:rsidP="007E220A">
      <w:pPr>
        <w:spacing w:after="0" w:line="240" w:lineRule="auto"/>
        <w:ind w:left="720"/>
        <w:jc w:val="both"/>
        <w:rPr>
          <w:rFonts w:ascii="Arial" w:hAnsi="Arial" w:cs="Arial"/>
          <w:bCs/>
          <w:sz w:val="16"/>
          <w:szCs w:val="16"/>
        </w:rPr>
      </w:pPr>
      <w:r w:rsidRPr="002E66A6">
        <w:rPr>
          <w:rFonts w:ascii="Arial" w:hAnsi="Arial" w:cs="Arial"/>
          <w:bCs/>
          <w:sz w:val="16"/>
          <w:szCs w:val="16"/>
        </w:rPr>
        <w:t>The school has established extensive and highly valued partnerships with families, local businesses and community organisations</w:t>
      </w:r>
      <w:r w:rsidR="007E220A">
        <w:rPr>
          <w:rFonts w:ascii="Arial" w:hAnsi="Arial" w:cs="Arial"/>
          <w:bCs/>
          <w:sz w:val="16"/>
          <w:szCs w:val="16"/>
        </w:rPr>
        <w:t>.</w:t>
      </w:r>
    </w:p>
    <w:p w:rsidR="007E220A" w:rsidRDefault="007E220A" w:rsidP="007E220A">
      <w:pPr>
        <w:spacing w:after="0" w:line="240" w:lineRule="auto"/>
        <w:jc w:val="both"/>
        <w:rPr>
          <w:rFonts w:ascii="Arial" w:hAnsi="Arial" w:cs="Arial"/>
          <w:bCs/>
          <w:sz w:val="16"/>
          <w:szCs w:val="16"/>
        </w:rPr>
      </w:pPr>
    </w:p>
    <w:p w:rsidR="002E66A6" w:rsidRPr="007E220A" w:rsidRDefault="007E220A" w:rsidP="007E220A">
      <w:pPr>
        <w:spacing w:after="0" w:line="240" w:lineRule="auto"/>
        <w:jc w:val="both"/>
        <w:rPr>
          <w:rFonts w:ascii="Arial" w:hAnsi="Arial" w:cs="Arial"/>
          <w:bCs/>
          <w:sz w:val="16"/>
          <w:szCs w:val="16"/>
        </w:rPr>
      </w:pPr>
      <w:r>
        <w:rPr>
          <w:rFonts w:ascii="Arial" w:hAnsi="Arial" w:cs="Arial"/>
          <w:bCs/>
          <w:sz w:val="16"/>
          <w:szCs w:val="16"/>
        </w:rPr>
        <w:t>The key improvement strategies outlined in the Full School Review will be the basis for Clifford Park’s four year Strategic Plan commencing in 2018.  The development of a mission statement, including vision and values, will fuel the explicit priorities centred on learning and</w:t>
      </w:r>
      <w:r w:rsidR="009B70D1">
        <w:rPr>
          <w:rFonts w:ascii="Arial" w:hAnsi="Arial" w:cs="Arial"/>
          <w:bCs/>
          <w:sz w:val="16"/>
          <w:szCs w:val="16"/>
        </w:rPr>
        <w:t xml:space="preserve"> high expectations for students.  </w:t>
      </w:r>
    </w:p>
    <w:sectPr w:rsidR="002E66A6" w:rsidRPr="007E220A" w:rsidSect="007B7613">
      <w:headerReference w:type="even" r:id="rId22"/>
      <w:headerReference w:type="default" r:id="rId23"/>
      <w:footerReference w:type="default" r:id="rId24"/>
      <w:headerReference w:type="first" r:id="rId25"/>
      <w:type w:val="continuous"/>
      <w:pgSz w:w="11906" w:h="16838"/>
      <w:pgMar w:top="1440" w:right="1440" w:bottom="1440" w:left="1440" w:header="709" w:footer="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E9" w:rsidRDefault="00EF2DE9" w:rsidP="00C35A02">
      <w:pPr>
        <w:spacing w:after="0" w:line="240" w:lineRule="auto"/>
      </w:pPr>
      <w:r>
        <w:separator/>
      </w:r>
    </w:p>
  </w:endnote>
  <w:endnote w:type="continuationSeparator" w:id="0">
    <w:p w:rsidR="00EF2DE9" w:rsidRDefault="00EF2DE9" w:rsidP="00C3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Footer"/>
      <w:jc w:val="center"/>
    </w:pPr>
    <w:r>
      <w:rPr>
        <w:noProof/>
        <w:lang w:eastAsia="zh-TW"/>
      </w:rPr>
      <w:drawing>
        <wp:anchor distT="0" distB="0" distL="114300" distR="114300" simplePos="0" relativeHeight="251657216" behindDoc="1" locked="0" layoutInCell="1" allowOverlap="1">
          <wp:simplePos x="0" y="0"/>
          <wp:positionH relativeFrom="column">
            <wp:posOffset>-849630</wp:posOffset>
          </wp:positionH>
          <wp:positionV relativeFrom="paragraph">
            <wp:posOffset>-669925</wp:posOffset>
          </wp:positionV>
          <wp:extent cx="7586345" cy="1120775"/>
          <wp:effectExtent l="0" t="0" r="0" b="0"/>
          <wp:wrapNone/>
          <wp:docPr id="7" name="Picture 18"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274130">
      <w:rPr>
        <w:rFonts w:ascii="Arial" w:hAnsi="Arial" w:cs="Arial"/>
        <w:noProof/>
        <w:sz w:val="16"/>
      </w:rPr>
      <w:t>1</w:t>
    </w:r>
    <w:r w:rsidRPr="00C42FBA">
      <w:rPr>
        <w:rFonts w:ascii="Arial" w:hAnsi="Arial" w:cs="Arial"/>
        <w:noProof/>
        <w:sz w:val="16"/>
      </w:rPr>
      <w:fldChar w:fldCharType="end"/>
    </w:r>
  </w:p>
  <w:p w:rsidR="00B77010" w:rsidRDefault="00B77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Footer"/>
      <w:jc w:val="center"/>
    </w:pPr>
    <w:r>
      <w:rPr>
        <w:noProof/>
        <w:lang w:eastAsia="zh-TW"/>
      </w:rPr>
      <w:drawing>
        <wp:anchor distT="0" distB="0" distL="114300" distR="114300" simplePos="0" relativeHeight="251658240" behindDoc="1" locked="0" layoutInCell="1" allowOverlap="1">
          <wp:simplePos x="0" y="0"/>
          <wp:positionH relativeFrom="column">
            <wp:posOffset>-852805</wp:posOffset>
          </wp:positionH>
          <wp:positionV relativeFrom="paragraph">
            <wp:posOffset>-675005</wp:posOffset>
          </wp:positionV>
          <wp:extent cx="7586345" cy="1120775"/>
          <wp:effectExtent l="0" t="0" r="0" b="0"/>
          <wp:wrapNone/>
          <wp:docPr id="6" name="Picture 15" descr="Description: A4 DET portra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4 DET portrai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34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FBA">
      <w:rPr>
        <w:rFonts w:ascii="Arial" w:hAnsi="Arial" w:cs="Arial"/>
        <w:sz w:val="16"/>
      </w:rPr>
      <w:fldChar w:fldCharType="begin"/>
    </w:r>
    <w:r w:rsidRPr="00C42FBA">
      <w:rPr>
        <w:rFonts w:ascii="Arial" w:hAnsi="Arial" w:cs="Arial"/>
        <w:sz w:val="16"/>
      </w:rPr>
      <w:instrText xml:space="preserve"> PAGE   \* MERGEFORMAT </w:instrText>
    </w:r>
    <w:r w:rsidRPr="00C42FBA">
      <w:rPr>
        <w:rFonts w:ascii="Arial" w:hAnsi="Arial" w:cs="Arial"/>
        <w:sz w:val="16"/>
      </w:rPr>
      <w:fldChar w:fldCharType="separate"/>
    </w:r>
    <w:r w:rsidR="00274130">
      <w:rPr>
        <w:rFonts w:ascii="Arial" w:hAnsi="Arial" w:cs="Arial"/>
        <w:noProof/>
        <w:sz w:val="16"/>
      </w:rPr>
      <w:t>14</w:t>
    </w:r>
    <w:r w:rsidRPr="00C42FBA">
      <w:rPr>
        <w:rFonts w:ascii="Arial" w:hAnsi="Arial" w:cs="Arial"/>
        <w:noProof/>
        <w:sz w:val="16"/>
      </w:rPr>
      <w:fldChar w:fldCharType="end"/>
    </w:r>
  </w:p>
  <w:p w:rsidR="00B77010" w:rsidRDefault="00B7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E9" w:rsidRDefault="00EF2DE9" w:rsidP="00C35A02">
      <w:pPr>
        <w:spacing w:after="0" w:line="240" w:lineRule="auto"/>
      </w:pPr>
      <w:r>
        <w:separator/>
      </w:r>
    </w:p>
  </w:footnote>
  <w:footnote w:type="continuationSeparator" w:id="0">
    <w:p w:rsidR="00EF2DE9" w:rsidRDefault="00EF2DE9" w:rsidP="00C3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0" w:rsidRDefault="00B77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47C"/>
    <w:multiLevelType w:val="hybridMultilevel"/>
    <w:tmpl w:val="C4D6DECE"/>
    <w:lvl w:ilvl="0" w:tplc="2698F250">
      <w:start w:val="1"/>
      <w:numFmt w:val="decimal"/>
      <w:lvlText w:val="%1."/>
      <w:lvlJc w:val="left"/>
      <w:pPr>
        <w:ind w:left="360" w:hanging="360"/>
      </w:pPr>
      <w:rPr>
        <w:rFonts w:ascii="Arial" w:eastAsia="Times New Roman" w:hAnsi="Arial" w:cs="Arial"/>
        <w:color w:val="000000"/>
        <w:sz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59112C"/>
    <w:multiLevelType w:val="hybridMultilevel"/>
    <w:tmpl w:val="D388843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45E75"/>
    <w:multiLevelType w:val="hybridMultilevel"/>
    <w:tmpl w:val="1D32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73247"/>
    <w:multiLevelType w:val="hybridMultilevel"/>
    <w:tmpl w:val="CA48E07C"/>
    <w:lvl w:ilvl="0" w:tplc="0C090001">
      <w:start w:val="1"/>
      <w:numFmt w:val="bullet"/>
      <w:lvlText w:val=""/>
      <w:lvlJc w:val="left"/>
      <w:pPr>
        <w:ind w:left="720" w:hanging="360"/>
      </w:pPr>
      <w:rPr>
        <w:rFonts w:ascii="Symbol" w:hAnsi="Symbol" w:hint="default"/>
      </w:rPr>
    </w:lvl>
    <w:lvl w:ilvl="1" w:tplc="AFDC01EE">
      <w:numFmt w:val="bullet"/>
      <w:lvlText w:val="-"/>
      <w:lvlJc w:val="left"/>
      <w:pPr>
        <w:ind w:left="1440" w:hanging="360"/>
      </w:pPr>
      <w:rPr>
        <w:rFonts w:ascii="Arial" w:eastAsia="SimSu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45408"/>
    <w:multiLevelType w:val="hybridMultilevel"/>
    <w:tmpl w:val="8F2AD5EC"/>
    <w:lvl w:ilvl="0" w:tplc="DA545C3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5E2650"/>
    <w:multiLevelType w:val="hybridMultilevel"/>
    <w:tmpl w:val="5E94C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77145A"/>
    <w:multiLevelType w:val="hybridMultilevel"/>
    <w:tmpl w:val="78D0641C"/>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BB96BA2"/>
    <w:multiLevelType w:val="hybridMultilevel"/>
    <w:tmpl w:val="BAD28C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6FD1B0B"/>
    <w:multiLevelType w:val="hybridMultilevel"/>
    <w:tmpl w:val="30AA4C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4E3285"/>
    <w:multiLevelType w:val="hybridMultilevel"/>
    <w:tmpl w:val="95C64C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8940A29"/>
    <w:multiLevelType w:val="hybridMultilevel"/>
    <w:tmpl w:val="DCD207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1">
    <w:nsid w:val="48F17895"/>
    <w:multiLevelType w:val="hybridMultilevel"/>
    <w:tmpl w:val="5DB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6353E4"/>
    <w:multiLevelType w:val="hybridMultilevel"/>
    <w:tmpl w:val="512C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5DA141D1"/>
    <w:multiLevelType w:val="hybridMultilevel"/>
    <w:tmpl w:val="4B36E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3451DD"/>
    <w:multiLevelType w:val="hybridMultilevel"/>
    <w:tmpl w:val="BC8CBAEC"/>
    <w:lvl w:ilvl="0" w:tplc="D23A907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20" w:hanging="360"/>
      </w:pPr>
      <w:rPr>
        <w:rFonts w:ascii="Courier New" w:hAnsi="Courier New" w:cs="Courier New" w:hint="default"/>
      </w:rPr>
    </w:lvl>
    <w:lvl w:ilvl="2" w:tplc="0C090005" w:tentative="1">
      <w:start w:val="1"/>
      <w:numFmt w:val="bullet"/>
      <w:lvlText w:val=""/>
      <w:lvlJc w:val="left"/>
      <w:pPr>
        <w:ind w:left="1740" w:hanging="360"/>
      </w:pPr>
      <w:rPr>
        <w:rFonts w:ascii="Wingdings" w:hAnsi="Wingdings" w:hint="default"/>
      </w:rPr>
    </w:lvl>
    <w:lvl w:ilvl="3" w:tplc="0C090001">
      <w:start w:val="1"/>
      <w:numFmt w:val="bullet"/>
      <w:lvlText w:val=""/>
      <w:lvlJc w:val="left"/>
      <w:pPr>
        <w:ind w:left="2460" w:hanging="360"/>
      </w:pPr>
      <w:rPr>
        <w:rFonts w:ascii="Symbol" w:hAnsi="Symbol" w:hint="default"/>
      </w:rPr>
    </w:lvl>
    <w:lvl w:ilvl="4" w:tplc="0C090003" w:tentative="1">
      <w:start w:val="1"/>
      <w:numFmt w:val="bullet"/>
      <w:lvlText w:val="o"/>
      <w:lvlJc w:val="left"/>
      <w:pPr>
        <w:ind w:left="3180" w:hanging="360"/>
      </w:pPr>
      <w:rPr>
        <w:rFonts w:ascii="Courier New" w:hAnsi="Courier New" w:cs="Courier New" w:hint="default"/>
      </w:rPr>
    </w:lvl>
    <w:lvl w:ilvl="5" w:tplc="0C090005" w:tentative="1">
      <w:start w:val="1"/>
      <w:numFmt w:val="bullet"/>
      <w:lvlText w:val=""/>
      <w:lvlJc w:val="left"/>
      <w:pPr>
        <w:ind w:left="3900" w:hanging="360"/>
      </w:pPr>
      <w:rPr>
        <w:rFonts w:ascii="Wingdings" w:hAnsi="Wingdings" w:hint="default"/>
      </w:rPr>
    </w:lvl>
    <w:lvl w:ilvl="6" w:tplc="0C090001" w:tentative="1">
      <w:start w:val="1"/>
      <w:numFmt w:val="bullet"/>
      <w:lvlText w:val=""/>
      <w:lvlJc w:val="left"/>
      <w:pPr>
        <w:ind w:left="4620" w:hanging="360"/>
      </w:pPr>
      <w:rPr>
        <w:rFonts w:ascii="Symbol" w:hAnsi="Symbol" w:hint="default"/>
      </w:rPr>
    </w:lvl>
    <w:lvl w:ilvl="7" w:tplc="0C090003" w:tentative="1">
      <w:start w:val="1"/>
      <w:numFmt w:val="bullet"/>
      <w:lvlText w:val="o"/>
      <w:lvlJc w:val="left"/>
      <w:pPr>
        <w:ind w:left="5340" w:hanging="360"/>
      </w:pPr>
      <w:rPr>
        <w:rFonts w:ascii="Courier New" w:hAnsi="Courier New" w:cs="Courier New" w:hint="default"/>
      </w:rPr>
    </w:lvl>
    <w:lvl w:ilvl="8" w:tplc="0C090005" w:tentative="1">
      <w:start w:val="1"/>
      <w:numFmt w:val="bullet"/>
      <w:lvlText w:val=""/>
      <w:lvlJc w:val="left"/>
      <w:pPr>
        <w:ind w:left="6060" w:hanging="360"/>
      </w:pPr>
      <w:rPr>
        <w:rFonts w:ascii="Wingdings" w:hAnsi="Wingdings" w:hint="default"/>
      </w:rPr>
    </w:lvl>
  </w:abstractNum>
  <w:abstractNum w:abstractNumId="15" w15:restartNumberingAfterBreak="0">
    <w:nsid w:val="6B15541A"/>
    <w:multiLevelType w:val="hybridMultilevel"/>
    <w:tmpl w:val="12CEC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D87B43"/>
    <w:multiLevelType w:val="hybridMultilevel"/>
    <w:tmpl w:val="3D3A4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4"/>
  </w:num>
  <w:num w:numId="4">
    <w:abstractNumId w:val="15"/>
  </w:num>
  <w:num w:numId="5">
    <w:abstractNumId w:val="9"/>
  </w:num>
  <w:num w:numId="6">
    <w:abstractNumId w:val="7"/>
  </w:num>
  <w:num w:numId="7">
    <w:abstractNumId w:val="1"/>
  </w:num>
  <w:num w:numId="8">
    <w:abstractNumId w:val="4"/>
  </w:num>
  <w:num w:numId="9">
    <w:abstractNumId w:val="8"/>
  </w:num>
  <w:num w:numId="10">
    <w:abstractNumId w:val="6"/>
  </w:num>
  <w:num w:numId="11">
    <w:abstractNumId w:val="0"/>
  </w:num>
  <w:num w:numId="12">
    <w:abstractNumId w:val="12"/>
  </w:num>
  <w:num w:numId="13">
    <w:abstractNumId w:val="5"/>
  </w:num>
  <w:num w:numId="14">
    <w:abstractNumId w:val="2"/>
  </w:num>
  <w:num w:numId="15">
    <w:abstractNumId w:val="1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83E"/>
    <w:rsid w:val="000021A0"/>
    <w:rsid w:val="00007D0B"/>
    <w:rsid w:val="00011D7E"/>
    <w:rsid w:val="00017B66"/>
    <w:rsid w:val="00020AB0"/>
    <w:rsid w:val="000219FC"/>
    <w:rsid w:val="000351F9"/>
    <w:rsid w:val="00037CBB"/>
    <w:rsid w:val="00042549"/>
    <w:rsid w:val="00042E36"/>
    <w:rsid w:val="000434B6"/>
    <w:rsid w:val="00046D54"/>
    <w:rsid w:val="00047688"/>
    <w:rsid w:val="00053B37"/>
    <w:rsid w:val="000642CF"/>
    <w:rsid w:val="00067474"/>
    <w:rsid w:val="00071A1B"/>
    <w:rsid w:val="0007536E"/>
    <w:rsid w:val="00084ACA"/>
    <w:rsid w:val="00085065"/>
    <w:rsid w:val="000854C0"/>
    <w:rsid w:val="00091873"/>
    <w:rsid w:val="00092426"/>
    <w:rsid w:val="00097E0F"/>
    <w:rsid w:val="000A3E11"/>
    <w:rsid w:val="000A56A0"/>
    <w:rsid w:val="000A6C71"/>
    <w:rsid w:val="000A73B9"/>
    <w:rsid w:val="000B399F"/>
    <w:rsid w:val="000B5566"/>
    <w:rsid w:val="000C1AF2"/>
    <w:rsid w:val="000C49A0"/>
    <w:rsid w:val="000C4B1B"/>
    <w:rsid w:val="000C4E1F"/>
    <w:rsid w:val="000C53CF"/>
    <w:rsid w:val="000D0E0F"/>
    <w:rsid w:val="000D3881"/>
    <w:rsid w:val="000D6EEB"/>
    <w:rsid w:val="000E48AD"/>
    <w:rsid w:val="000E4E11"/>
    <w:rsid w:val="000F71BB"/>
    <w:rsid w:val="00100BF9"/>
    <w:rsid w:val="00101E93"/>
    <w:rsid w:val="00104498"/>
    <w:rsid w:val="00105284"/>
    <w:rsid w:val="0010764B"/>
    <w:rsid w:val="001122CF"/>
    <w:rsid w:val="00121E5B"/>
    <w:rsid w:val="00146C75"/>
    <w:rsid w:val="00170B21"/>
    <w:rsid w:val="00177759"/>
    <w:rsid w:val="00180992"/>
    <w:rsid w:val="0018221B"/>
    <w:rsid w:val="00185848"/>
    <w:rsid w:val="001922FC"/>
    <w:rsid w:val="00193277"/>
    <w:rsid w:val="00194BCA"/>
    <w:rsid w:val="00197B14"/>
    <w:rsid w:val="001A1297"/>
    <w:rsid w:val="001A15FC"/>
    <w:rsid w:val="001A2236"/>
    <w:rsid w:val="001B089B"/>
    <w:rsid w:val="001B208C"/>
    <w:rsid w:val="001B26F8"/>
    <w:rsid w:val="001B2B40"/>
    <w:rsid w:val="001B3FDE"/>
    <w:rsid w:val="001B4C47"/>
    <w:rsid w:val="001C517A"/>
    <w:rsid w:val="001C5EC7"/>
    <w:rsid w:val="001C6423"/>
    <w:rsid w:val="001D22A9"/>
    <w:rsid w:val="001D52BA"/>
    <w:rsid w:val="001D6593"/>
    <w:rsid w:val="001E1025"/>
    <w:rsid w:val="001E432E"/>
    <w:rsid w:val="001E604E"/>
    <w:rsid w:val="001F2FA3"/>
    <w:rsid w:val="001F464B"/>
    <w:rsid w:val="00201117"/>
    <w:rsid w:val="00206182"/>
    <w:rsid w:val="0021434D"/>
    <w:rsid w:val="00220637"/>
    <w:rsid w:val="002213B8"/>
    <w:rsid w:val="0022215F"/>
    <w:rsid w:val="00223C4C"/>
    <w:rsid w:val="00225FD6"/>
    <w:rsid w:val="00226CF3"/>
    <w:rsid w:val="00231BD8"/>
    <w:rsid w:val="00232ADC"/>
    <w:rsid w:val="002378BA"/>
    <w:rsid w:val="0024744C"/>
    <w:rsid w:val="00247CBF"/>
    <w:rsid w:val="002526A1"/>
    <w:rsid w:val="0025282B"/>
    <w:rsid w:val="00274130"/>
    <w:rsid w:val="00274A63"/>
    <w:rsid w:val="00276905"/>
    <w:rsid w:val="002A223C"/>
    <w:rsid w:val="002A2251"/>
    <w:rsid w:val="002A2D07"/>
    <w:rsid w:val="002A520A"/>
    <w:rsid w:val="002A7B6E"/>
    <w:rsid w:val="002B0B35"/>
    <w:rsid w:val="002B5499"/>
    <w:rsid w:val="002C152C"/>
    <w:rsid w:val="002C7570"/>
    <w:rsid w:val="002D1CAE"/>
    <w:rsid w:val="002D2E5B"/>
    <w:rsid w:val="002D6035"/>
    <w:rsid w:val="002E2DF2"/>
    <w:rsid w:val="002E603C"/>
    <w:rsid w:val="002E66A6"/>
    <w:rsid w:val="00304084"/>
    <w:rsid w:val="00304926"/>
    <w:rsid w:val="00306F81"/>
    <w:rsid w:val="00313FFE"/>
    <w:rsid w:val="00315E24"/>
    <w:rsid w:val="0032696D"/>
    <w:rsid w:val="003301E5"/>
    <w:rsid w:val="00332B38"/>
    <w:rsid w:val="0033601A"/>
    <w:rsid w:val="0034457D"/>
    <w:rsid w:val="00351E28"/>
    <w:rsid w:val="00362FE8"/>
    <w:rsid w:val="003664A6"/>
    <w:rsid w:val="003851BF"/>
    <w:rsid w:val="003979C0"/>
    <w:rsid w:val="003A19BE"/>
    <w:rsid w:val="003B39CC"/>
    <w:rsid w:val="003D261F"/>
    <w:rsid w:val="003D2E65"/>
    <w:rsid w:val="003D68BA"/>
    <w:rsid w:val="004069CA"/>
    <w:rsid w:val="00411A49"/>
    <w:rsid w:val="00413771"/>
    <w:rsid w:val="0041387B"/>
    <w:rsid w:val="00415E61"/>
    <w:rsid w:val="004222A3"/>
    <w:rsid w:val="00424EA5"/>
    <w:rsid w:val="00425ACA"/>
    <w:rsid w:val="00430E56"/>
    <w:rsid w:val="00431D03"/>
    <w:rsid w:val="00432DE9"/>
    <w:rsid w:val="00433EE8"/>
    <w:rsid w:val="00441BD1"/>
    <w:rsid w:val="004536E9"/>
    <w:rsid w:val="004621C3"/>
    <w:rsid w:val="00473756"/>
    <w:rsid w:val="00495481"/>
    <w:rsid w:val="00495849"/>
    <w:rsid w:val="00496657"/>
    <w:rsid w:val="004A0900"/>
    <w:rsid w:val="004A3D3A"/>
    <w:rsid w:val="004A6E3D"/>
    <w:rsid w:val="004B30DE"/>
    <w:rsid w:val="004C0467"/>
    <w:rsid w:val="004C6460"/>
    <w:rsid w:val="004D108B"/>
    <w:rsid w:val="004D4333"/>
    <w:rsid w:val="004D588C"/>
    <w:rsid w:val="004E53CA"/>
    <w:rsid w:val="004E72B8"/>
    <w:rsid w:val="00500EF0"/>
    <w:rsid w:val="0050366F"/>
    <w:rsid w:val="00512AAC"/>
    <w:rsid w:val="005144CD"/>
    <w:rsid w:val="005312DB"/>
    <w:rsid w:val="005378D2"/>
    <w:rsid w:val="0054642A"/>
    <w:rsid w:val="005474AF"/>
    <w:rsid w:val="00547930"/>
    <w:rsid w:val="005627FE"/>
    <w:rsid w:val="00564CB0"/>
    <w:rsid w:val="00565F35"/>
    <w:rsid w:val="005821C2"/>
    <w:rsid w:val="00587A8D"/>
    <w:rsid w:val="00593D28"/>
    <w:rsid w:val="00594907"/>
    <w:rsid w:val="00594EFC"/>
    <w:rsid w:val="005A057E"/>
    <w:rsid w:val="005A0B56"/>
    <w:rsid w:val="005A4BF1"/>
    <w:rsid w:val="005B0426"/>
    <w:rsid w:val="005B5506"/>
    <w:rsid w:val="005B7D86"/>
    <w:rsid w:val="005C51C8"/>
    <w:rsid w:val="005C5818"/>
    <w:rsid w:val="005D1849"/>
    <w:rsid w:val="005E0440"/>
    <w:rsid w:val="005E6958"/>
    <w:rsid w:val="005F0F9C"/>
    <w:rsid w:val="005F784C"/>
    <w:rsid w:val="006066E7"/>
    <w:rsid w:val="0061559C"/>
    <w:rsid w:val="00632585"/>
    <w:rsid w:val="00634CCE"/>
    <w:rsid w:val="00652243"/>
    <w:rsid w:val="0065513C"/>
    <w:rsid w:val="006559D7"/>
    <w:rsid w:val="00656913"/>
    <w:rsid w:val="006602FD"/>
    <w:rsid w:val="006606A2"/>
    <w:rsid w:val="0066172A"/>
    <w:rsid w:val="00665BBF"/>
    <w:rsid w:val="00670B71"/>
    <w:rsid w:val="006836FD"/>
    <w:rsid w:val="00696F48"/>
    <w:rsid w:val="00697120"/>
    <w:rsid w:val="006A0A4B"/>
    <w:rsid w:val="006A1CCE"/>
    <w:rsid w:val="006A62ED"/>
    <w:rsid w:val="006B3F2D"/>
    <w:rsid w:val="006C6FBA"/>
    <w:rsid w:val="006C75D6"/>
    <w:rsid w:val="006D07C1"/>
    <w:rsid w:val="006D2378"/>
    <w:rsid w:val="006D2D58"/>
    <w:rsid w:val="006D340E"/>
    <w:rsid w:val="006D3B87"/>
    <w:rsid w:val="006D79B6"/>
    <w:rsid w:val="006E0C19"/>
    <w:rsid w:val="006E4F4A"/>
    <w:rsid w:val="006F1E86"/>
    <w:rsid w:val="006F3CEF"/>
    <w:rsid w:val="006F564B"/>
    <w:rsid w:val="00712BD6"/>
    <w:rsid w:val="00716F1F"/>
    <w:rsid w:val="00736B35"/>
    <w:rsid w:val="007441A7"/>
    <w:rsid w:val="007478A4"/>
    <w:rsid w:val="00752526"/>
    <w:rsid w:val="00754819"/>
    <w:rsid w:val="007647A1"/>
    <w:rsid w:val="00765089"/>
    <w:rsid w:val="0076525F"/>
    <w:rsid w:val="0077118E"/>
    <w:rsid w:val="007717AA"/>
    <w:rsid w:val="00780C12"/>
    <w:rsid w:val="00785024"/>
    <w:rsid w:val="00785208"/>
    <w:rsid w:val="007860DF"/>
    <w:rsid w:val="00795A36"/>
    <w:rsid w:val="007B0965"/>
    <w:rsid w:val="007B3EF7"/>
    <w:rsid w:val="007B7613"/>
    <w:rsid w:val="007C3842"/>
    <w:rsid w:val="007C7BE7"/>
    <w:rsid w:val="007E220A"/>
    <w:rsid w:val="007E6339"/>
    <w:rsid w:val="007F044C"/>
    <w:rsid w:val="007F1AE0"/>
    <w:rsid w:val="00803707"/>
    <w:rsid w:val="008048D1"/>
    <w:rsid w:val="00804AAC"/>
    <w:rsid w:val="008050F9"/>
    <w:rsid w:val="00815602"/>
    <w:rsid w:val="008431C9"/>
    <w:rsid w:val="00847DAC"/>
    <w:rsid w:val="00860609"/>
    <w:rsid w:val="00861A4A"/>
    <w:rsid w:val="00863CBC"/>
    <w:rsid w:val="00872F18"/>
    <w:rsid w:val="00877BC4"/>
    <w:rsid w:val="0088567B"/>
    <w:rsid w:val="0088586B"/>
    <w:rsid w:val="00887D8E"/>
    <w:rsid w:val="008A1FCB"/>
    <w:rsid w:val="008A20E0"/>
    <w:rsid w:val="008A2DD7"/>
    <w:rsid w:val="008C2A34"/>
    <w:rsid w:val="008C6D9A"/>
    <w:rsid w:val="008C7C97"/>
    <w:rsid w:val="008D1F07"/>
    <w:rsid w:val="008E794B"/>
    <w:rsid w:val="0091281F"/>
    <w:rsid w:val="00912B84"/>
    <w:rsid w:val="0091402B"/>
    <w:rsid w:val="00915FE0"/>
    <w:rsid w:val="00916A94"/>
    <w:rsid w:val="00920635"/>
    <w:rsid w:val="00921A50"/>
    <w:rsid w:val="00922FB4"/>
    <w:rsid w:val="00932452"/>
    <w:rsid w:val="00935715"/>
    <w:rsid w:val="00940244"/>
    <w:rsid w:val="009417E1"/>
    <w:rsid w:val="009432CE"/>
    <w:rsid w:val="00946A13"/>
    <w:rsid w:val="0095256F"/>
    <w:rsid w:val="00967F48"/>
    <w:rsid w:val="009744CE"/>
    <w:rsid w:val="009809A0"/>
    <w:rsid w:val="00985E0D"/>
    <w:rsid w:val="00986665"/>
    <w:rsid w:val="00992981"/>
    <w:rsid w:val="00995429"/>
    <w:rsid w:val="009A2BCC"/>
    <w:rsid w:val="009A3818"/>
    <w:rsid w:val="009B1F7A"/>
    <w:rsid w:val="009B201F"/>
    <w:rsid w:val="009B3A0A"/>
    <w:rsid w:val="009B70D1"/>
    <w:rsid w:val="009D4D4A"/>
    <w:rsid w:val="009D4F52"/>
    <w:rsid w:val="009D5823"/>
    <w:rsid w:val="009D5AD6"/>
    <w:rsid w:val="009D77DE"/>
    <w:rsid w:val="009E0FDA"/>
    <w:rsid w:val="009E14F1"/>
    <w:rsid w:val="009E197A"/>
    <w:rsid w:val="009E4E66"/>
    <w:rsid w:val="009F0783"/>
    <w:rsid w:val="009F0C8C"/>
    <w:rsid w:val="009F1B1A"/>
    <w:rsid w:val="009F3F34"/>
    <w:rsid w:val="009F5348"/>
    <w:rsid w:val="009F6934"/>
    <w:rsid w:val="009F7260"/>
    <w:rsid w:val="00A01641"/>
    <w:rsid w:val="00A048EE"/>
    <w:rsid w:val="00A13318"/>
    <w:rsid w:val="00A137E6"/>
    <w:rsid w:val="00A14010"/>
    <w:rsid w:val="00A23455"/>
    <w:rsid w:val="00A25A63"/>
    <w:rsid w:val="00A2738E"/>
    <w:rsid w:val="00A34026"/>
    <w:rsid w:val="00A40067"/>
    <w:rsid w:val="00A42DA1"/>
    <w:rsid w:val="00A4785E"/>
    <w:rsid w:val="00A60D80"/>
    <w:rsid w:val="00A6482E"/>
    <w:rsid w:val="00A7250B"/>
    <w:rsid w:val="00A732FC"/>
    <w:rsid w:val="00A73C58"/>
    <w:rsid w:val="00A747F1"/>
    <w:rsid w:val="00A750F4"/>
    <w:rsid w:val="00A90429"/>
    <w:rsid w:val="00A90CCC"/>
    <w:rsid w:val="00AA3DBA"/>
    <w:rsid w:val="00AA799A"/>
    <w:rsid w:val="00AA7CD7"/>
    <w:rsid w:val="00AB02BC"/>
    <w:rsid w:val="00AB455A"/>
    <w:rsid w:val="00AB71F7"/>
    <w:rsid w:val="00AC0219"/>
    <w:rsid w:val="00AC2397"/>
    <w:rsid w:val="00AC5C08"/>
    <w:rsid w:val="00AE025F"/>
    <w:rsid w:val="00AE1BE0"/>
    <w:rsid w:val="00AE682C"/>
    <w:rsid w:val="00AE71F1"/>
    <w:rsid w:val="00AE7D52"/>
    <w:rsid w:val="00AF0609"/>
    <w:rsid w:val="00AF08AF"/>
    <w:rsid w:val="00B00B47"/>
    <w:rsid w:val="00B0117B"/>
    <w:rsid w:val="00B02BC9"/>
    <w:rsid w:val="00B03C89"/>
    <w:rsid w:val="00B04AF1"/>
    <w:rsid w:val="00B0592B"/>
    <w:rsid w:val="00B062A3"/>
    <w:rsid w:val="00B12B14"/>
    <w:rsid w:val="00B12C07"/>
    <w:rsid w:val="00B13FCC"/>
    <w:rsid w:val="00B17EA4"/>
    <w:rsid w:val="00B22079"/>
    <w:rsid w:val="00B25F87"/>
    <w:rsid w:val="00B30940"/>
    <w:rsid w:val="00B320BB"/>
    <w:rsid w:val="00B36265"/>
    <w:rsid w:val="00B425C9"/>
    <w:rsid w:val="00B47D28"/>
    <w:rsid w:val="00B50C15"/>
    <w:rsid w:val="00B51A82"/>
    <w:rsid w:val="00B628FA"/>
    <w:rsid w:val="00B749B5"/>
    <w:rsid w:val="00B7683E"/>
    <w:rsid w:val="00B77010"/>
    <w:rsid w:val="00B770A1"/>
    <w:rsid w:val="00B80B71"/>
    <w:rsid w:val="00B862D7"/>
    <w:rsid w:val="00B95C3E"/>
    <w:rsid w:val="00B9666E"/>
    <w:rsid w:val="00BA7DDB"/>
    <w:rsid w:val="00BC47D7"/>
    <w:rsid w:val="00BD5489"/>
    <w:rsid w:val="00BE5359"/>
    <w:rsid w:val="00BF4E00"/>
    <w:rsid w:val="00BF79A8"/>
    <w:rsid w:val="00C03325"/>
    <w:rsid w:val="00C2272F"/>
    <w:rsid w:val="00C2355C"/>
    <w:rsid w:val="00C35A02"/>
    <w:rsid w:val="00C372BE"/>
    <w:rsid w:val="00C42FBA"/>
    <w:rsid w:val="00C4408D"/>
    <w:rsid w:val="00C50CBE"/>
    <w:rsid w:val="00C51480"/>
    <w:rsid w:val="00C5482A"/>
    <w:rsid w:val="00C62C21"/>
    <w:rsid w:val="00C64ADD"/>
    <w:rsid w:val="00C6692C"/>
    <w:rsid w:val="00C705EB"/>
    <w:rsid w:val="00C72DB3"/>
    <w:rsid w:val="00C73490"/>
    <w:rsid w:val="00C74CFD"/>
    <w:rsid w:val="00C75A0B"/>
    <w:rsid w:val="00C851B0"/>
    <w:rsid w:val="00C8584D"/>
    <w:rsid w:val="00C85DE9"/>
    <w:rsid w:val="00C977E3"/>
    <w:rsid w:val="00CA3EAF"/>
    <w:rsid w:val="00CA45CF"/>
    <w:rsid w:val="00CA5E67"/>
    <w:rsid w:val="00CB11AF"/>
    <w:rsid w:val="00CB24FA"/>
    <w:rsid w:val="00CC0229"/>
    <w:rsid w:val="00CC6338"/>
    <w:rsid w:val="00CD3967"/>
    <w:rsid w:val="00CD56A0"/>
    <w:rsid w:val="00CD7103"/>
    <w:rsid w:val="00CE09AD"/>
    <w:rsid w:val="00CE2E46"/>
    <w:rsid w:val="00CE50AB"/>
    <w:rsid w:val="00CF5D3D"/>
    <w:rsid w:val="00D06261"/>
    <w:rsid w:val="00D06366"/>
    <w:rsid w:val="00D13F8D"/>
    <w:rsid w:val="00D17B7B"/>
    <w:rsid w:val="00D215AA"/>
    <w:rsid w:val="00D27CCD"/>
    <w:rsid w:val="00D303DE"/>
    <w:rsid w:val="00D33E0C"/>
    <w:rsid w:val="00D36643"/>
    <w:rsid w:val="00D40363"/>
    <w:rsid w:val="00D457B4"/>
    <w:rsid w:val="00D503D0"/>
    <w:rsid w:val="00D50C1C"/>
    <w:rsid w:val="00D522E2"/>
    <w:rsid w:val="00D527A0"/>
    <w:rsid w:val="00D64B67"/>
    <w:rsid w:val="00D7125B"/>
    <w:rsid w:val="00D800FB"/>
    <w:rsid w:val="00D90EE8"/>
    <w:rsid w:val="00D91C4D"/>
    <w:rsid w:val="00DA7967"/>
    <w:rsid w:val="00DA7C45"/>
    <w:rsid w:val="00DB056A"/>
    <w:rsid w:val="00DB0580"/>
    <w:rsid w:val="00DB06DE"/>
    <w:rsid w:val="00DC3305"/>
    <w:rsid w:val="00DC70C8"/>
    <w:rsid w:val="00DD038D"/>
    <w:rsid w:val="00DD05A2"/>
    <w:rsid w:val="00DD2F06"/>
    <w:rsid w:val="00DD45EA"/>
    <w:rsid w:val="00DD5EB3"/>
    <w:rsid w:val="00DE57A9"/>
    <w:rsid w:val="00DE75D3"/>
    <w:rsid w:val="00DE793C"/>
    <w:rsid w:val="00DF2F44"/>
    <w:rsid w:val="00DF7442"/>
    <w:rsid w:val="00DF7C96"/>
    <w:rsid w:val="00E03014"/>
    <w:rsid w:val="00E03AD9"/>
    <w:rsid w:val="00E05B33"/>
    <w:rsid w:val="00E06BA7"/>
    <w:rsid w:val="00E13440"/>
    <w:rsid w:val="00E14B6E"/>
    <w:rsid w:val="00E27ACC"/>
    <w:rsid w:val="00E31B50"/>
    <w:rsid w:val="00E3365C"/>
    <w:rsid w:val="00E35C52"/>
    <w:rsid w:val="00E40798"/>
    <w:rsid w:val="00E57B02"/>
    <w:rsid w:val="00E606AB"/>
    <w:rsid w:val="00E63B88"/>
    <w:rsid w:val="00E66186"/>
    <w:rsid w:val="00E66FBF"/>
    <w:rsid w:val="00E7282B"/>
    <w:rsid w:val="00E737D3"/>
    <w:rsid w:val="00E97307"/>
    <w:rsid w:val="00EA34AD"/>
    <w:rsid w:val="00EA3538"/>
    <w:rsid w:val="00EB3C0C"/>
    <w:rsid w:val="00EB3CE4"/>
    <w:rsid w:val="00EB4C53"/>
    <w:rsid w:val="00EC1D76"/>
    <w:rsid w:val="00EC2EE5"/>
    <w:rsid w:val="00ED0765"/>
    <w:rsid w:val="00ED15CA"/>
    <w:rsid w:val="00ED7509"/>
    <w:rsid w:val="00ED7935"/>
    <w:rsid w:val="00EE60F7"/>
    <w:rsid w:val="00EF28E9"/>
    <w:rsid w:val="00EF2DE9"/>
    <w:rsid w:val="00F02389"/>
    <w:rsid w:val="00F03995"/>
    <w:rsid w:val="00F10DFA"/>
    <w:rsid w:val="00F12092"/>
    <w:rsid w:val="00F26109"/>
    <w:rsid w:val="00F31488"/>
    <w:rsid w:val="00F5444C"/>
    <w:rsid w:val="00F565E8"/>
    <w:rsid w:val="00F575A4"/>
    <w:rsid w:val="00F61DB7"/>
    <w:rsid w:val="00F62476"/>
    <w:rsid w:val="00F6487C"/>
    <w:rsid w:val="00F65923"/>
    <w:rsid w:val="00F66A8E"/>
    <w:rsid w:val="00F713BA"/>
    <w:rsid w:val="00F74864"/>
    <w:rsid w:val="00F85DF5"/>
    <w:rsid w:val="00F8672B"/>
    <w:rsid w:val="00F87AB1"/>
    <w:rsid w:val="00F94E37"/>
    <w:rsid w:val="00F97B70"/>
    <w:rsid w:val="00FA353A"/>
    <w:rsid w:val="00FA5A58"/>
    <w:rsid w:val="00FB343D"/>
    <w:rsid w:val="00FB3B0F"/>
    <w:rsid w:val="00FB4579"/>
    <w:rsid w:val="00FC2E29"/>
    <w:rsid w:val="00FC47E4"/>
    <w:rsid w:val="00FC56DF"/>
    <w:rsid w:val="00FC5FC4"/>
    <w:rsid w:val="00FD4F95"/>
    <w:rsid w:val="00FD534A"/>
    <w:rsid w:val="00FD7C36"/>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B7716A-0789-4BDE-8E2E-60605F18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b/>
      <w:bCs/>
      <w:color w:val="3891A7"/>
      <w:sz w:val="26"/>
      <w:szCs w:val="26"/>
    </w:rPr>
  </w:style>
  <w:style w:type="paragraph" w:styleId="Heading3">
    <w:name w:val="heading 3"/>
    <w:basedOn w:val="Heading2"/>
    <w:next w:val="Normal"/>
    <w:link w:val="Heading3Char"/>
    <w:autoRedefine/>
    <w:qFormat/>
    <w:rsid w:val="000C4E1F"/>
    <w:pPr>
      <w:keepLines w:val="0"/>
      <w:tabs>
        <w:tab w:val="center" w:pos="4320"/>
        <w:tab w:val="right" w:pos="8640"/>
      </w:tabs>
      <w:spacing w:before="120" w:after="120" w:line="240" w:lineRule="auto"/>
      <w:ind w:right="170"/>
      <w:jc w:val="both"/>
      <w:outlineLvl w:val="2"/>
    </w:pPr>
    <w:rPr>
      <w:rFonts w:ascii="Arial" w:eastAsia="Times New Roman" w:hAnsi="Arial" w:cs="Arial"/>
      <w:bCs w:val="0"/>
      <w:color w:val="000000"/>
      <w:sz w:val="20"/>
      <w:szCs w:val="20"/>
      <w:u w:color="FF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35A02"/>
    <w:pPr>
      <w:tabs>
        <w:tab w:val="center" w:pos="4513"/>
        <w:tab w:val="right" w:pos="9026"/>
      </w:tabs>
      <w:spacing w:after="0" w:line="240" w:lineRule="auto"/>
    </w:pPr>
  </w:style>
  <w:style w:type="character" w:customStyle="1" w:styleId="HeaderChar">
    <w:name w:val="Header Char"/>
    <w:link w:val="Header"/>
    <w:uiPriority w:val="99"/>
    <w:rsid w:val="00C35A02"/>
    <w:rPr>
      <w:sz w:val="22"/>
      <w:szCs w:val="22"/>
    </w:rPr>
  </w:style>
  <w:style w:type="paragraph" w:styleId="Footer">
    <w:name w:val="footer"/>
    <w:basedOn w:val="Normal"/>
    <w:link w:val="FooterChar"/>
    <w:uiPriority w:val="99"/>
    <w:unhideWhenUsed/>
    <w:rsid w:val="00C35A02"/>
    <w:pPr>
      <w:tabs>
        <w:tab w:val="center" w:pos="4513"/>
        <w:tab w:val="right" w:pos="9026"/>
      </w:tabs>
      <w:spacing w:after="0" w:line="240" w:lineRule="auto"/>
    </w:pPr>
  </w:style>
  <w:style w:type="character" w:customStyle="1" w:styleId="FooterChar">
    <w:name w:val="Footer Char"/>
    <w:link w:val="Footer"/>
    <w:uiPriority w:val="99"/>
    <w:rsid w:val="00C35A02"/>
    <w:rPr>
      <w:sz w:val="22"/>
      <w:szCs w:val="22"/>
    </w:rPr>
  </w:style>
  <w:style w:type="paragraph" w:styleId="BalloonText">
    <w:name w:val="Balloon Text"/>
    <w:basedOn w:val="Normal"/>
    <w:link w:val="BalloonTextChar"/>
    <w:uiPriority w:val="99"/>
    <w:semiHidden/>
    <w:unhideWhenUsed/>
    <w:rsid w:val="00C35A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A137E6"/>
    <w:rPr>
      <w:color w:val="0000FF"/>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pPr>
      <w:spacing w:line="240" w:lineRule="auto"/>
    </w:pPr>
    <w:rPr>
      <w:b/>
      <w:bCs/>
      <w:color w:val="3891A7"/>
      <w:sz w:val="18"/>
      <w:szCs w:val="18"/>
    </w:rPr>
  </w:style>
  <w:style w:type="character" w:customStyle="1" w:styleId="Heading3Char">
    <w:name w:val="Heading 3 Char"/>
    <w:link w:val="Heading3"/>
    <w:rsid w:val="000C4E1F"/>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after="120" w:line="240" w:lineRule="auto"/>
      <w:ind w:left="720" w:right="170"/>
      <w:outlineLvl w:val="2"/>
    </w:pPr>
    <w:rPr>
      <w:rFonts w:ascii="Arial" w:eastAsia="Times New Roman" w:hAnsi="Arial" w:cs="Arial"/>
      <w:color w:val="000000"/>
      <w:sz w:val="16"/>
      <w:szCs w:val="16"/>
      <w:u w:color="FF0000"/>
      <w:lang w:eastAsia="en-US"/>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semiHidden/>
    <w:unhideWhenUsed/>
    <w:rsid w:val="00E63B88"/>
    <w:pPr>
      <w:spacing w:line="240" w:lineRule="auto"/>
    </w:pPr>
    <w:rPr>
      <w:sz w:val="20"/>
      <w:szCs w:val="20"/>
    </w:rPr>
  </w:style>
  <w:style w:type="character" w:customStyle="1" w:styleId="CommentTextChar">
    <w:name w:val="Comment Text Char"/>
    <w:basedOn w:val="DefaultParagraphFont"/>
    <w:link w:val="CommentText"/>
    <w:uiPriority w:val="99"/>
    <w:semiHidden/>
    <w:rsid w:val="00E63B88"/>
  </w:style>
  <w:style w:type="paragraph" w:styleId="CommentSubject">
    <w:name w:val="annotation subject"/>
    <w:basedOn w:val="CommentText"/>
    <w:next w:val="CommentText"/>
    <w:link w:val="CommentSubjectChar"/>
    <w:uiPriority w:val="99"/>
    <w:semiHidden/>
    <w:unhideWhenUsed/>
    <w:rsid w:val="00E63B88"/>
    <w:rPr>
      <w:b/>
      <w:bCs/>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line="240" w:lineRule="auto"/>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szCs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 w:type="table" w:customStyle="1" w:styleId="TableGrid1">
    <w:name w:val="Table Grid1"/>
    <w:basedOn w:val="TableNormal"/>
    <w:next w:val="TableGrid"/>
    <w:uiPriority w:val="59"/>
    <w:rsid w:val="00B770A1"/>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1A49"/>
    <w:rPr>
      <w:rFonts w:ascii="Times New Roman" w:hAnsi="Times New Roman"/>
      <w:sz w:val="24"/>
      <w:szCs w:val="24"/>
    </w:rPr>
  </w:style>
  <w:style w:type="table" w:customStyle="1" w:styleId="TableGrid2">
    <w:name w:val="Table Grid2"/>
    <w:basedOn w:val="TableNormal"/>
    <w:next w:val="TableGrid"/>
    <w:uiPriority w:val="59"/>
    <w:rsid w:val="00F87AB1"/>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50F4"/>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837258889">
      <w:bodyDiv w:val="1"/>
      <w:marLeft w:val="0"/>
      <w:marRight w:val="0"/>
      <w:marTop w:val="0"/>
      <w:marBottom w:val="0"/>
      <w:divBdr>
        <w:top w:val="none" w:sz="0" w:space="0" w:color="auto"/>
        <w:left w:val="none" w:sz="0" w:space="0" w:color="auto"/>
        <w:bottom w:val="none" w:sz="0" w:space="0" w:color="auto"/>
        <w:right w:val="none" w:sz="0" w:space="0" w:color="auto"/>
      </w:divBdr>
      <w:divsChild>
        <w:div w:id="1897005142">
          <w:marLeft w:val="0"/>
          <w:marRight w:val="0"/>
          <w:marTop w:val="0"/>
          <w:marBottom w:val="0"/>
          <w:divBdr>
            <w:top w:val="none" w:sz="0" w:space="0" w:color="auto"/>
            <w:left w:val="none" w:sz="0" w:space="0" w:color="auto"/>
            <w:bottom w:val="none" w:sz="0" w:space="0" w:color="auto"/>
            <w:right w:val="none" w:sz="0" w:space="0" w:color="auto"/>
          </w:divBdr>
          <w:divsChild>
            <w:div w:id="1400010857">
              <w:marLeft w:val="0"/>
              <w:marRight w:val="0"/>
              <w:marTop w:val="0"/>
              <w:marBottom w:val="0"/>
              <w:divBdr>
                <w:top w:val="none" w:sz="0" w:space="0" w:color="auto"/>
                <w:left w:val="none" w:sz="0" w:space="0" w:color="auto"/>
                <w:bottom w:val="none" w:sz="0" w:space="0" w:color="auto"/>
                <w:right w:val="none" w:sz="0" w:space="0" w:color="auto"/>
              </w:divBdr>
              <w:divsChild>
                <w:div w:id="1768424313">
                  <w:marLeft w:val="0"/>
                  <w:marRight w:val="0"/>
                  <w:marTop w:val="0"/>
                  <w:marBottom w:val="0"/>
                  <w:divBdr>
                    <w:top w:val="single" w:sz="18" w:space="12" w:color="974E39"/>
                    <w:left w:val="single" w:sz="18" w:space="12" w:color="974E39"/>
                    <w:bottom w:val="single" w:sz="18" w:space="12" w:color="974E39"/>
                    <w:right w:val="single" w:sz="18" w:space="12" w:color="974E39"/>
                  </w:divBdr>
                  <w:divsChild>
                    <w:div w:id="809399907">
                      <w:marLeft w:val="0"/>
                      <w:marRight w:val="0"/>
                      <w:marTop w:val="0"/>
                      <w:marBottom w:val="0"/>
                      <w:divBdr>
                        <w:top w:val="none" w:sz="0" w:space="0" w:color="auto"/>
                        <w:left w:val="none" w:sz="0" w:space="0" w:color="auto"/>
                        <w:bottom w:val="none" w:sz="0" w:space="0" w:color="auto"/>
                        <w:right w:val="none" w:sz="0" w:space="0" w:color="auto"/>
                      </w:divBdr>
                      <w:divsChild>
                        <w:div w:id="2033526247">
                          <w:marLeft w:val="0"/>
                          <w:marRight w:val="0"/>
                          <w:marTop w:val="0"/>
                          <w:marBottom w:val="0"/>
                          <w:divBdr>
                            <w:top w:val="none" w:sz="0" w:space="0" w:color="auto"/>
                            <w:left w:val="none" w:sz="0" w:space="0" w:color="auto"/>
                            <w:bottom w:val="none" w:sz="0" w:space="0" w:color="auto"/>
                            <w:right w:val="none" w:sz="0" w:space="0" w:color="auto"/>
                          </w:divBdr>
                          <w:divsChild>
                            <w:div w:id="1538009090">
                              <w:marLeft w:val="0"/>
                              <w:marRight w:val="0"/>
                              <w:marTop w:val="0"/>
                              <w:marBottom w:val="0"/>
                              <w:divBdr>
                                <w:top w:val="single" w:sz="6" w:space="0" w:color="auto"/>
                                <w:left w:val="single" w:sz="6" w:space="0" w:color="auto"/>
                                <w:bottom w:val="single" w:sz="6" w:space="0" w:color="auto"/>
                                <w:right w:val="single" w:sz="6" w:space="0" w:color="auto"/>
                              </w:divBdr>
                              <w:divsChild>
                                <w:div w:id="1667244420">
                                  <w:marLeft w:val="0"/>
                                  <w:marRight w:val="0"/>
                                  <w:marTop w:val="0"/>
                                  <w:marBottom w:val="0"/>
                                  <w:divBdr>
                                    <w:top w:val="none" w:sz="0" w:space="0" w:color="auto"/>
                                    <w:left w:val="none" w:sz="0" w:space="0" w:color="auto"/>
                                    <w:bottom w:val="none" w:sz="0" w:space="0" w:color="auto"/>
                                    <w:right w:val="none" w:sz="0" w:space="0" w:color="auto"/>
                                  </w:divBdr>
                                  <w:divsChild>
                                    <w:div w:id="1971596554">
                                      <w:marLeft w:val="0"/>
                                      <w:marRight w:val="0"/>
                                      <w:marTop w:val="0"/>
                                      <w:marBottom w:val="0"/>
                                      <w:divBdr>
                                        <w:top w:val="none" w:sz="0" w:space="0" w:color="auto"/>
                                        <w:left w:val="none" w:sz="0" w:space="0" w:color="auto"/>
                                        <w:bottom w:val="none" w:sz="0" w:space="0" w:color="auto"/>
                                        <w:right w:val="none" w:sz="0" w:space="0" w:color="auto"/>
                                      </w:divBdr>
                                      <w:divsChild>
                                        <w:div w:id="736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myschool.edu.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lifparkspecs.eq.edu.au/Supportandresources/Formsanddocuments/Pages/Documents.asp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qed.qld.gov.au/earlychildhood/families/pre-prep-indigenou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data.qld.gov.au/" TargetMode="External"/><Relationship Id="rId20" Type="http://schemas.openxmlformats.org/officeDocument/2006/relationships/image" Target="media/image4.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yschool.edu.au/"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sear1\My%20Documents\My%20Documents\Official%20documents\SAR\3087_Clifford_Park_SPEC_S_sar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nnualReportDate xmlns="76791620-5406-4198-86f6-9393a4b0b1d9">2018-06-11T14:00:00+00:00</AnnualReportDate>
    <PPContentAuthor xmlns="76791620-5406-4198-86f6-9393a4b0b1d9">
      <UserInfo>
        <DisplayName/>
        <AccountId xsi:nil="true"/>
        <AccountType/>
      </UserInfo>
    </PPContentAuthor>
    <PPModeratedDate xmlns="76791620-5406-4198-86f6-9393a4b0b1d9" xsi:nil="true"/>
    <PPContentApprover xmlns="76791620-5406-4198-86f6-9393a4b0b1d9">
      <UserInfo>
        <DisplayName/>
        <AccountId xsi:nil="true"/>
        <AccountType/>
      </UserInfo>
    </PPContentApprover>
    <PPContentOwner xmlns="76791620-5406-4198-86f6-9393a4b0b1d9">
      <UserInfo>
        <DisplayName/>
        <AccountId xsi:nil="true"/>
        <AccountType/>
      </UserInfo>
    </PPContentOwner>
    <PPModeratedBy xmlns="76791620-5406-4198-86f6-9393a4b0b1d9">
      <UserInfo>
        <DisplayName/>
        <AccountId xsi:nil="true"/>
        <AccountType/>
      </UserInfo>
    </PPModeratedBy>
    <PPReviewDate xmlns="76791620-5406-4198-86f6-9393a4b0b1d9" xsi:nil="true"/>
    <PPReferenceNumber xmlns="76791620-5406-4198-86f6-9393a4b0b1d9" xsi:nil="true"/>
    <PPLastReviewedDate xmlns="76791620-5406-4198-86f6-9393a4b0b1d9" xsi:nil="true"/>
    <PPLastReviewedBy xmlns="76791620-5406-4198-86f6-9393a4b0b1d9">
      <UserInfo>
        <DisplayName/>
        <AccountId xsi:nil="true"/>
        <AccountType/>
      </UserInfo>
    </PPLastReviewedBy>
    <PPSubmittedBy xmlns="76791620-5406-4198-86f6-9393a4b0b1d9">
      <UserInfo>
        <DisplayName/>
        <AccountId xsi:nil="true"/>
        <AccountType/>
      </UserInfo>
    </PPSubmittedBy>
    <PPSubmittedDate xmlns="76791620-5406-4198-86f6-9393a4b0b1d9" xsi:nil="true"/>
    <PPPublishedNotificationAddresses xmlns="76791620-5406-4198-86f6-9393a4b0b1d9" xsi:nil="true"/>
  </documentManagement>
</p:properties>
</file>

<file path=customXml/item2.xml><?xml version="1.0" encoding="utf-8"?>
<?mso-contentType ?>
<SharedContentType xmlns="Microsoft.SharePoint.Taxonomy.ContentTypeSync" SourceId="efa8d03d-0fbf-4e42-b580-7740f177e926" ContentTypeId="0x010100DB407EC525CF4C5EA79E4ED7FE6B68CB"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nnual Report" ma:contentTypeID="0x0101005EC66A2D776CCD4C879A33B6D4315F5A00A36075A78A9C6643AD3436A0583E8F95" ma:contentTypeVersion="23" ma:contentTypeDescription="Create a new Annual Report" ma:contentTypeScope="" ma:versionID="e77550834618a0f00290dccf525b4c74">
  <xsd:schema xmlns:xsd="http://www.w3.org/2001/XMLSchema" xmlns:xs="http://www.w3.org/2001/XMLSchema" xmlns:p="http://schemas.microsoft.com/office/2006/metadata/properties" xmlns:ns2="76791620-5406-4198-86f6-9393a4b0b1d9" targetNamespace="http://schemas.microsoft.com/office/2006/metadata/properties" ma:root="true" ma:fieldsID="e74f627bab7523f63f1d501785294bf2" ns2:_="">
    <xsd:import namespace="76791620-5406-4198-86f6-9393a4b0b1d9"/>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1620-5406-4198-86f6-9393a4b0b1d9"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9E2FC-DBFE-473A-8EA3-B786665E86D8}"/>
</file>

<file path=customXml/itemProps2.xml><?xml version="1.0" encoding="utf-8"?>
<ds:datastoreItem xmlns:ds="http://schemas.openxmlformats.org/officeDocument/2006/customXml" ds:itemID="{3C089276-F3CF-43E0-AA29-BBA21693FB62}"/>
</file>

<file path=customXml/itemProps3.xml><?xml version="1.0" encoding="utf-8"?>
<ds:datastoreItem xmlns:ds="http://schemas.openxmlformats.org/officeDocument/2006/customXml" ds:itemID="{C86EF3A7-D0DE-4635-846E-69B1A006B733}"/>
</file>

<file path=customXml/itemProps4.xml><?xml version="1.0" encoding="utf-8"?>
<ds:datastoreItem xmlns:ds="http://schemas.openxmlformats.org/officeDocument/2006/customXml" ds:itemID="{D66079A4-4FCF-4700-991A-8825224C8136}"/>
</file>

<file path=customXml/itemProps5.xml><?xml version="1.0" encoding="utf-8"?>
<ds:datastoreItem xmlns:ds="http://schemas.openxmlformats.org/officeDocument/2006/customXml" ds:itemID="{09EBBBDD-6040-4F90-8C81-044A3429FCC7}"/>
</file>

<file path=docProps/app.xml><?xml version="1.0" encoding="utf-8"?>
<Properties xmlns="http://schemas.openxmlformats.org/officeDocument/2006/extended-properties" xmlns:vt="http://schemas.openxmlformats.org/officeDocument/2006/docPropsVTypes">
  <Template>3087_Clifford_Park_SPEC_S_sar2017.dot</Template>
  <TotalTime>1</TotalTime>
  <Pages>1</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42748</CharactersWithSpaces>
  <SharedDoc>false</SharedDoc>
  <HLinks>
    <vt:vector size="48" baseType="variant">
      <vt:variant>
        <vt:i4>6029404</vt:i4>
      </vt:variant>
      <vt:variant>
        <vt:i4>21</vt:i4>
      </vt:variant>
      <vt:variant>
        <vt:i4>0</vt:i4>
      </vt:variant>
      <vt:variant>
        <vt:i4>5</vt:i4>
      </vt:variant>
      <vt:variant>
        <vt:lpwstr>http://www.clifparkspecs.eq.edu.au/Supportandresources/Formsanddocuments/Pages/Documents.aspx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3080310</vt:i4>
      </vt:variant>
      <vt:variant>
        <vt:i4>12</vt:i4>
      </vt:variant>
      <vt:variant>
        <vt:i4>0</vt:i4>
      </vt:variant>
      <vt:variant>
        <vt:i4>5</vt:i4>
      </vt:variant>
      <vt:variant>
        <vt:lpwstr>https://qed.qld.gov.au/earlychildhood/families/pre-prep-indigenous</vt:lpwstr>
      </vt:variant>
      <vt:variant>
        <vt:lpwstr/>
      </vt:variant>
      <vt:variant>
        <vt:i4>4259924</vt:i4>
      </vt:variant>
      <vt:variant>
        <vt:i4>9</vt:i4>
      </vt:variant>
      <vt:variant>
        <vt:i4>0</vt:i4>
      </vt:variant>
      <vt:variant>
        <vt:i4>5</vt:i4>
      </vt:variant>
      <vt:variant>
        <vt:lpwstr>https://schools.myschool.edu.au/ContactUs/UsingThePortal</vt:lpwstr>
      </vt:variant>
      <vt:variant>
        <vt:lpwstr/>
      </vt:variant>
      <vt:variant>
        <vt:i4>1572943</vt:i4>
      </vt:variant>
      <vt:variant>
        <vt:i4>6</vt:i4>
      </vt:variant>
      <vt:variant>
        <vt:i4>0</vt:i4>
      </vt:variant>
      <vt:variant>
        <vt:i4>5</vt:i4>
      </vt:variant>
      <vt:variant>
        <vt:lpwstr>https://schools.myschool.edu.au/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Annual Report 2017</dc:title>
  <dc:subject/>
  <dc:creator>SEARCHFIELD, Corina</dc:creator>
  <cp:keywords/>
  <dc:description/>
  <cp:lastModifiedBy>SEARCHFIELD, Corina</cp:lastModifiedBy>
  <cp:revision>3</cp:revision>
  <cp:lastPrinted>2018-06-11T07:09:00Z</cp:lastPrinted>
  <dcterms:created xsi:type="dcterms:W3CDTF">2018-06-12T07:31:00Z</dcterms:created>
  <dcterms:modified xsi:type="dcterms:W3CDTF">2018-06-12T07:31:00Z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0x0101005EC66A2D776CCD4C879A33B6D4315F5A00A36075A78A9C6643AD3436A0583E8F95</vt:lpwstr>
  </property>
</Properties>
</file>